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before="120" w:beforeLines="50" w:line="9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关于组织开展高校毕业生免费专业转换</w:t>
      </w:r>
    </w:p>
    <w:p>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及技能提升培训工作的通知</w:t>
      </w:r>
    </w:p>
    <w:p>
      <w:pPr>
        <w:keepNext w:val="0"/>
        <w:keepLines w:val="0"/>
        <w:pageBreakBefore w:val="0"/>
        <w:widowControl w:val="0"/>
        <w:kinsoku/>
        <w:wordWrap/>
        <w:overflowPunct/>
        <w:topLinePunct w:val="0"/>
        <w:autoSpaceDE/>
        <w:autoSpaceDN/>
        <w:bidi w:val="0"/>
        <w:snapToGrid/>
        <w:spacing w:line="600"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（征求意见稿）</w:t>
      </w:r>
    </w:p>
    <w:p>
      <w:pPr>
        <w:keepNext w:val="0"/>
        <w:keepLines w:val="0"/>
        <w:pageBreakBefore w:val="0"/>
        <w:widowControl w:val="0"/>
        <w:kinsoku/>
        <w:wordWrap/>
        <w:overflowPunct/>
        <w:topLinePunct w:val="0"/>
        <w:autoSpaceDE/>
        <w:autoSpaceDN/>
        <w:bidi w:val="0"/>
        <w:snapToGrid/>
        <w:spacing w:line="600" w:lineRule="exac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各县（区）人力资源和社会保障局、财政局，沈抚示范区党建工作部，市就业和人才服务中心、</w:t>
      </w:r>
      <w:r>
        <w:rPr>
          <w:rFonts w:hint="eastAsia" w:ascii="仿宋" w:hAnsi="仿宋" w:eastAsia="仿宋" w:cs="仿宋"/>
          <w:sz w:val="32"/>
          <w:szCs w:val="32"/>
          <w:u w:val="none"/>
          <w:lang w:val="en-US" w:eastAsia="zh-CN"/>
        </w:rPr>
        <w:t>市社会保险事业服务中心</w:t>
      </w:r>
      <w:r>
        <w:rPr>
          <w:rFonts w:hint="eastAsia" w:ascii="仿宋" w:hAnsi="仿宋" w:eastAsia="仿宋" w:cs="仿宋"/>
          <w:sz w:val="32"/>
          <w:szCs w:val="32"/>
          <w:lang w:val="en-US" w:eastAsia="zh-CN"/>
        </w:rPr>
        <w:t>，有关培训机构：</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为促进高校毕业生就业创业，培养新型高技能人才，</w:t>
      </w:r>
      <w:r>
        <w:rPr>
          <w:rFonts w:hint="eastAsia" w:ascii="仿宋" w:hAnsi="仿宋" w:eastAsia="仿宋" w:cs="仿宋"/>
          <w:sz w:val="32"/>
          <w:szCs w:val="32"/>
          <w:lang w:val="en-US" w:eastAsia="zh-CN"/>
        </w:rPr>
        <w:t>根据省人力资源和社会保障厅 财政厅《关于进一步加强职业技能培训工作的通知》（辽人社〔2023〕24号）、</w:t>
      </w:r>
      <w:r>
        <w:rPr>
          <w:rFonts w:hint="eastAsia" w:ascii="仿宋" w:hAnsi="仿宋" w:eastAsia="仿宋" w:cs="仿宋"/>
          <w:sz w:val="32"/>
          <w:szCs w:val="32"/>
        </w:rPr>
        <w:t>《关</w:t>
      </w:r>
      <w:r>
        <w:rPr>
          <w:rFonts w:hint="eastAsia" w:ascii="仿宋" w:hAnsi="仿宋" w:eastAsia="仿宋" w:cs="仿宋"/>
          <w:sz w:val="32"/>
          <w:szCs w:val="32"/>
          <w:lang w:eastAsia="zh-CN"/>
        </w:rPr>
        <w:t>于组织开展高校毕业生</w:t>
      </w:r>
      <w:r>
        <w:rPr>
          <w:rFonts w:hint="eastAsia" w:ascii="仿宋" w:hAnsi="仿宋" w:eastAsia="仿宋" w:cs="仿宋"/>
          <w:sz w:val="32"/>
          <w:szCs w:val="32"/>
          <w:lang w:val="en-US" w:eastAsia="zh-CN"/>
        </w:rPr>
        <w:t>免费专业转换及技能提升培训工作的通知</w:t>
      </w:r>
      <w:r>
        <w:rPr>
          <w:rFonts w:hint="eastAsia" w:ascii="仿宋" w:hAnsi="仿宋" w:eastAsia="仿宋" w:cs="仿宋"/>
          <w:sz w:val="32"/>
          <w:szCs w:val="32"/>
        </w:rPr>
        <w:t>》（辽人社</w:t>
      </w:r>
      <w:r>
        <w:rPr>
          <w:rFonts w:hint="eastAsia" w:ascii="仿宋" w:hAnsi="仿宋" w:eastAsia="仿宋" w:cs="仿宋"/>
          <w:sz w:val="32"/>
          <w:szCs w:val="32"/>
          <w:lang w:eastAsia="zh-CN"/>
        </w:rPr>
        <w:t>函</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sz w:val="32"/>
          <w:szCs w:val="32"/>
          <w:lang w:val="en-US" w:eastAsia="zh-CN"/>
        </w:rPr>
        <w:t>143</w:t>
      </w:r>
      <w:r>
        <w:rPr>
          <w:rFonts w:hint="eastAsia" w:ascii="仿宋" w:hAnsi="仿宋" w:eastAsia="仿宋" w:cs="仿宋"/>
          <w:sz w:val="32"/>
          <w:szCs w:val="32"/>
        </w:rPr>
        <w:t>号）</w:t>
      </w:r>
      <w:r>
        <w:rPr>
          <w:rFonts w:hint="eastAsia" w:ascii="仿宋" w:hAnsi="仿宋" w:eastAsia="仿宋" w:cs="仿宋"/>
          <w:sz w:val="32"/>
          <w:szCs w:val="32"/>
          <w:lang w:val="en-US" w:eastAsia="zh-CN"/>
        </w:rPr>
        <w:t>精神</w:t>
      </w:r>
      <w:r>
        <w:rPr>
          <w:rFonts w:hint="eastAsia" w:ascii="仿宋" w:hAnsi="仿宋" w:eastAsia="仿宋" w:cs="仿宋"/>
          <w:sz w:val="32"/>
          <w:szCs w:val="32"/>
        </w:rPr>
        <w:t>，决定继续开展高校毕业生免费专业转换及技能提升培训(以下简称</w:t>
      </w:r>
      <w:r>
        <w:rPr>
          <w:rFonts w:hint="eastAsia" w:ascii="仿宋" w:hAnsi="仿宋" w:eastAsia="仿宋" w:cs="仿宋"/>
          <w:sz w:val="32"/>
          <w:szCs w:val="32"/>
          <w:lang w:eastAsia="zh-CN"/>
        </w:rPr>
        <w:t>“</w:t>
      </w:r>
      <w:r>
        <w:rPr>
          <w:rFonts w:hint="eastAsia" w:ascii="仿宋" w:hAnsi="仿宋" w:eastAsia="仿宋" w:cs="仿宋"/>
          <w:sz w:val="32"/>
          <w:szCs w:val="32"/>
        </w:rPr>
        <w:t>专业转换培训</w:t>
      </w:r>
      <w:r>
        <w:rPr>
          <w:rFonts w:hint="eastAsia" w:ascii="仿宋" w:hAnsi="仿宋" w:eastAsia="仿宋" w:cs="仿宋"/>
          <w:sz w:val="32"/>
          <w:szCs w:val="32"/>
          <w:lang w:eastAsia="zh-CN"/>
        </w:rPr>
        <w:t>”</w:t>
      </w:r>
      <w:r>
        <w:rPr>
          <w:rFonts w:hint="eastAsia" w:ascii="仿宋" w:hAnsi="仿宋" w:eastAsia="仿宋" w:cs="仿宋"/>
          <w:sz w:val="32"/>
          <w:szCs w:val="32"/>
        </w:rPr>
        <w:t>）。现</w:t>
      </w:r>
      <w:r>
        <w:rPr>
          <w:rFonts w:hint="eastAsia" w:ascii="仿宋" w:hAnsi="仿宋" w:eastAsia="仿宋" w:cs="仿宋"/>
          <w:sz w:val="32"/>
          <w:szCs w:val="32"/>
          <w:lang w:val="en-US" w:eastAsia="zh-CN"/>
        </w:rPr>
        <w:t>结合我市实际，</w:t>
      </w:r>
      <w:r>
        <w:rPr>
          <w:rFonts w:hint="eastAsia" w:ascii="仿宋" w:hAnsi="仿宋" w:eastAsia="仿宋" w:cs="仿宋"/>
          <w:sz w:val="32"/>
          <w:szCs w:val="32"/>
        </w:rPr>
        <w:t>就有关事项通知如下：</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黑体" w:hAnsi="黑体" w:eastAsia="黑体" w:cs="黑体"/>
          <w:sz w:val="32"/>
          <w:szCs w:val="32"/>
        </w:rPr>
      </w:pPr>
      <w:r>
        <w:rPr>
          <w:rFonts w:hint="eastAsia" w:ascii="黑体" w:hAnsi="黑体" w:eastAsia="黑体" w:cs="黑体"/>
          <w:sz w:val="32"/>
          <w:szCs w:val="32"/>
        </w:rPr>
        <w:t>一、培训对象</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仿宋" w:hAnsi="仿宋" w:eastAsia="仿宋" w:cs="仿宋"/>
          <w:sz w:val="32"/>
          <w:szCs w:val="32"/>
          <w:u w:val="none"/>
          <w:lang w:val="en-US" w:eastAsia="zh-CN"/>
        </w:rPr>
      </w:pPr>
      <w:bookmarkStart w:id="0" w:name="_GoBack"/>
      <w:bookmarkEnd w:id="0"/>
      <w:r>
        <w:rPr>
          <w:rFonts w:hint="eastAsia" w:ascii="仿宋" w:hAnsi="仿宋" w:eastAsia="仿宋" w:cs="仿宋"/>
          <w:sz w:val="32"/>
          <w:szCs w:val="32"/>
          <w:lang w:val="en-US" w:eastAsia="zh-CN"/>
        </w:rPr>
        <w:t>2025年底前，</w:t>
      </w:r>
      <w:r>
        <w:rPr>
          <w:rFonts w:hint="eastAsia" w:ascii="仿宋" w:hAnsi="仿宋" w:eastAsia="仿宋" w:cs="仿宋"/>
          <w:sz w:val="32"/>
          <w:szCs w:val="32"/>
          <w:lang w:eastAsia="zh-CN"/>
        </w:rPr>
        <w:t>面向</w:t>
      </w:r>
      <w:r>
        <w:rPr>
          <w:rFonts w:hint="eastAsia" w:ascii="仿宋" w:hAnsi="仿宋" w:eastAsia="仿宋" w:cs="仿宋"/>
          <w:sz w:val="32"/>
          <w:szCs w:val="32"/>
        </w:rPr>
        <w:t>辽宁籍或在辽宁就读外省户籍的</w:t>
      </w:r>
      <w:r>
        <w:rPr>
          <w:rFonts w:hint="eastAsia" w:ascii="仿宋" w:hAnsi="仿宋" w:eastAsia="仿宋" w:cs="仿宋"/>
          <w:sz w:val="32"/>
          <w:szCs w:val="32"/>
          <w:lang w:eastAsia="zh-CN"/>
        </w:rPr>
        <w:t>毕业离校</w:t>
      </w:r>
      <w:r>
        <w:rPr>
          <w:rFonts w:hint="eastAsia" w:ascii="仿宋" w:hAnsi="仿宋" w:eastAsia="仿宋" w:cs="仿宋"/>
          <w:sz w:val="32"/>
          <w:szCs w:val="32"/>
          <w:lang w:val="en-US" w:eastAsia="zh-CN"/>
        </w:rPr>
        <w:t>3年内未就业（不含曾就业</w:t>
      </w:r>
      <w:r>
        <w:rPr>
          <w:rFonts w:hint="eastAsia" w:ascii="仿宋" w:hAnsi="仿宋" w:eastAsia="仿宋" w:cs="仿宋"/>
          <w:sz w:val="32"/>
          <w:szCs w:val="32"/>
          <w:u w:val="none"/>
          <w:lang w:val="en-US" w:eastAsia="zh-CN"/>
        </w:rPr>
        <w:t>或创业</w:t>
      </w:r>
      <w:r>
        <w:rPr>
          <w:rFonts w:hint="eastAsia" w:ascii="仿宋" w:hAnsi="仿宋" w:eastAsia="仿宋" w:cs="仿宋"/>
          <w:sz w:val="32"/>
          <w:szCs w:val="32"/>
          <w:lang w:val="en-US" w:eastAsia="zh-CN"/>
        </w:rPr>
        <w:t>，以参保缴费记录或</w:t>
      </w:r>
      <w:r>
        <w:rPr>
          <w:rFonts w:hint="eastAsia" w:ascii="仿宋" w:hAnsi="仿宋" w:eastAsia="仿宋" w:cs="仿宋"/>
          <w:sz w:val="32"/>
          <w:szCs w:val="32"/>
          <w:u w:val="none"/>
          <w:lang w:val="en-US" w:eastAsia="zh-CN"/>
        </w:rPr>
        <w:t>是否领取工商营业执照为准</w:t>
      </w:r>
      <w:r>
        <w:rPr>
          <w:rFonts w:hint="eastAsia" w:ascii="仿宋" w:hAnsi="仿宋" w:eastAsia="仿宋" w:cs="仿宋"/>
          <w:sz w:val="32"/>
          <w:szCs w:val="32"/>
          <w:lang w:val="en-US" w:eastAsia="zh-CN"/>
        </w:rPr>
        <w:t>）及2024届至2026届毕业学年的全日制高校毕业生（</w:t>
      </w:r>
      <w:r>
        <w:rPr>
          <w:rFonts w:hint="eastAsia" w:ascii="仿宋" w:hAnsi="仿宋" w:eastAsia="仿宋" w:cs="仿宋"/>
          <w:sz w:val="32"/>
          <w:szCs w:val="32"/>
        </w:rPr>
        <w:t>含技师学院高级工班、预备技师班和特殊教育院校职业类毕业生</w:t>
      </w:r>
      <w:r>
        <w:rPr>
          <w:rFonts w:hint="eastAsia" w:ascii="仿宋" w:hAnsi="仿宋" w:eastAsia="仿宋" w:cs="仿宋"/>
          <w:sz w:val="32"/>
          <w:szCs w:val="32"/>
          <w:lang w:val="en-US" w:eastAsia="zh-CN"/>
        </w:rPr>
        <w:t>）</w:t>
      </w:r>
      <w:r>
        <w:rPr>
          <w:rFonts w:hint="eastAsia" w:ascii="仿宋" w:hAnsi="仿宋" w:eastAsia="仿宋" w:cs="仿宋"/>
          <w:sz w:val="32"/>
          <w:szCs w:val="32"/>
        </w:rPr>
        <w:t>。</w:t>
      </w:r>
      <w:r>
        <w:rPr>
          <w:rFonts w:hint="eastAsia" w:ascii="仿宋" w:hAnsi="仿宋" w:eastAsia="仿宋" w:cs="仿宋"/>
          <w:sz w:val="32"/>
          <w:szCs w:val="32"/>
          <w:u w:val="none"/>
          <w:lang w:eastAsia="zh-CN"/>
        </w:rPr>
        <w:t>上述高校毕业生每人每年原则上只可参加</w:t>
      </w:r>
      <w:r>
        <w:rPr>
          <w:rFonts w:hint="eastAsia" w:ascii="仿宋" w:hAnsi="仿宋" w:eastAsia="仿宋" w:cs="仿宋"/>
          <w:sz w:val="32"/>
          <w:szCs w:val="32"/>
          <w:u w:val="none"/>
          <w:lang w:val="en-US" w:eastAsia="zh-CN"/>
        </w:rPr>
        <w:t>1次专业转换培训。毕业后曾实现就业、创业的高校毕业生不在培训范围之内。</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仿宋" w:hAnsi="仿宋" w:eastAsia="仿宋" w:cs="仿宋"/>
          <w:sz w:val="32"/>
          <w:szCs w:val="32"/>
          <w:lang w:val="en-US" w:eastAsia="zh-CN"/>
        </w:rPr>
      </w:pPr>
      <w:r>
        <w:rPr>
          <w:rFonts w:hint="eastAsia" w:ascii="黑体" w:hAnsi="黑体" w:eastAsia="黑体" w:cs="黑体"/>
          <w:sz w:val="32"/>
          <w:szCs w:val="32"/>
        </w:rPr>
        <w:t>二、培训</w:t>
      </w:r>
      <w:r>
        <w:rPr>
          <w:rFonts w:hint="eastAsia" w:ascii="黑体" w:hAnsi="黑体" w:eastAsia="黑体" w:cs="黑体"/>
          <w:sz w:val="32"/>
          <w:szCs w:val="32"/>
          <w:lang w:val="en-US" w:eastAsia="zh-CN"/>
        </w:rPr>
        <w:t>机构及</w:t>
      </w:r>
      <w:r>
        <w:rPr>
          <w:rFonts w:hint="eastAsia" w:ascii="黑体" w:hAnsi="黑体" w:eastAsia="黑体" w:cs="黑体"/>
          <w:sz w:val="32"/>
          <w:szCs w:val="32"/>
        </w:rPr>
        <w:t>专业</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（见附件1）</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培训补贴政策</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培训后取得职业资格证书、职业技能等级证书或专项职业能力证书的，给予一定标准职业培训补贴和鉴定补贴。</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培训补贴。取得职业资格证书或职业技能等级证书的补贴标准为每人每月2000元，取得专项职业能力证书的补贴标准为每人每月1500元，其中高校（含符合条件的技工院校、职业院校）面向本校毕业学年毕业生开展培训的，补贴标准为每人每月1000元。补贴直补培训机构。</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(二）鉴定补贴。对通过初次鉴定并取得证书（职业技能等级证书、专项职业能力证书）的高校毕业生，给予职业技能鉴定补贴。鉴定补贴标准按鉴定收费标准执行。</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、培训工作程序</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sz w:val="32"/>
          <w:szCs w:val="32"/>
        </w:rPr>
        <w:t>培训机构。面向社会公开征集承担专业转换培训的培训机构。培训机构原则上为目录内补贴性培训机构，且申请培训的专业(工种)为办学许可的培训范围内及相关专业。通过人力资源社会保障部门初审、专家审核、现场核验等方式，遴选确定培训机构并向社会公布相关信息。培训机构须利用自己所属并经人力资源社会保障部门现场核验的场地进行培训。</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仿宋" w:hAnsi="仿宋" w:eastAsia="仿宋" w:cs="仿宋"/>
          <w:sz w:val="32"/>
          <w:szCs w:val="32"/>
          <w:u w:val="single"/>
          <w:lang w:val="en-US" w:eastAsia="zh-CN"/>
        </w:rPr>
      </w:pPr>
      <w:r>
        <w:rPr>
          <w:rFonts w:hint="eastAsia" w:ascii="仿宋" w:hAnsi="仿宋" w:eastAsia="仿宋" w:cs="仿宋"/>
          <w:sz w:val="32"/>
          <w:szCs w:val="32"/>
        </w:rPr>
        <w:t>(二)学员报名。符合条件的高校毕业生向培训机构报名，选定培训专业。登陆</w:t>
      </w:r>
      <w:r>
        <w:rPr>
          <w:rFonts w:hint="eastAsia" w:ascii="仿宋" w:hAnsi="仿宋" w:eastAsia="仿宋" w:cs="仿宋"/>
          <w:sz w:val="32"/>
          <w:szCs w:val="32"/>
          <w:lang w:eastAsia="zh-CN"/>
        </w:rPr>
        <w:t>“抚顺</w:t>
      </w:r>
      <w:r>
        <w:rPr>
          <w:rFonts w:hint="eastAsia" w:ascii="仿宋" w:hAnsi="仿宋" w:eastAsia="仿宋" w:cs="仿宋"/>
          <w:sz w:val="32"/>
          <w:szCs w:val="32"/>
        </w:rPr>
        <w:t>市</w:t>
      </w:r>
      <w:r>
        <w:rPr>
          <w:rFonts w:hint="eastAsia" w:ascii="仿宋" w:hAnsi="仿宋" w:eastAsia="仿宋" w:cs="仿宋"/>
          <w:sz w:val="32"/>
          <w:szCs w:val="32"/>
          <w:lang w:eastAsia="zh-CN"/>
        </w:rPr>
        <w:t>就业</w:t>
      </w:r>
      <w:r>
        <w:rPr>
          <w:rFonts w:hint="eastAsia" w:ascii="仿宋" w:hAnsi="仿宋" w:eastAsia="仿宋" w:cs="仿宋"/>
          <w:sz w:val="32"/>
          <w:szCs w:val="32"/>
        </w:rPr>
        <w:t>网</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u w:val="none"/>
          <w:lang w:eastAsia="zh-CN"/>
        </w:rPr>
        <w:t>下载</w:t>
      </w:r>
      <w:r>
        <w:rPr>
          <w:rFonts w:hint="eastAsia" w:ascii="仿宋" w:hAnsi="仿宋" w:eastAsia="仿宋" w:cs="仿宋"/>
          <w:sz w:val="32"/>
          <w:szCs w:val="32"/>
          <w:u w:val="none"/>
        </w:rPr>
        <w:t>《抚顺市高校毕业生专业转换及技能提升培训学员登记表》</w:t>
      </w:r>
      <w:r>
        <w:rPr>
          <w:rFonts w:hint="eastAsia" w:ascii="仿宋" w:hAnsi="仿宋" w:eastAsia="仿宋" w:cs="仿宋"/>
          <w:sz w:val="32"/>
          <w:szCs w:val="32"/>
          <w:u w:val="none"/>
          <w:lang w:eastAsia="zh-CN"/>
        </w:rPr>
        <w:t>（附件</w:t>
      </w:r>
      <w:r>
        <w:rPr>
          <w:rFonts w:hint="eastAsia" w:ascii="仿宋" w:hAnsi="仿宋" w:eastAsia="仿宋" w:cs="仿宋"/>
          <w:sz w:val="32"/>
          <w:szCs w:val="32"/>
          <w:u w:val="none"/>
          <w:lang w:val="en-US" w:eastAsia="zh-CN"/>
        </w:rPr>
        <w:t>2</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填报个人信息，</w:t>
      </w:r>
      <w:r>
        <w:rPr>
          <w:rFonts w:hint="eastAsia" w:ascii="仿宋" w:hAnsi="仿宋" w:eastAsia="仿宋" w:cs="仿宋"/>
          <w:sz w:val="32"/>
          <w:szCs w:val="32"/>
          <w:u w:val="none"/>
          <w:lang w:eastAsia="zh-CN"/>
        </w:rPr>
        <w:t>打印</w:t>
      </w:r>
      <w:r>
        <w:rPr>
          <w:rFonts w:hint="eastAsia" w:ascii="仿宋" w:hAnsi="仿宋" w:eastAsia="仿宋" w:cs="仿宋"/>
          <w:sz w:val="32"/>
          <w:szCs w:val="32"/>
          <w:u w:val="none"/>
        </w:rPr>
        <w:t>并签字。</w:t>
      </w:r>
      <w:r>
        <w:rPr>
          <w:rFonts w:hint="eastAsia" w:ascii="仿宋" w:hAnsi="仿宋" w:eastAsia="仿宋" w:cs="仿宋"/>
          <w:sz w:val="32"/>
          <w:szCs w:val="32"/>
          <w:u w:val="none"/>
          <w:lang w:eastAsia="zh-CN"/>
        </w:rPr>
        <w:t>学员报名时需提供以下材料：</w:t>
      </w:r>
      <w:r>
        <w:rPr>
          <w:rFonts w:hint="eastAsia" w:ascii="仿宋" w:hAnsi="仿宋" w:eastAsia="仿宋" w:cs="仿宋"/>
          <w:sz w:val="32"/>
          <w:szCs w:val="32"/>
          <w:u w:val="none"/>
          <w:lang w:val="en-US" w:eastAsia="zh-CN"/>
        </w:rPr>
        <w:t>1.</w:t>
      </w:r>
      <w:r>
        <w:rPr>
          <w:rFonts w:hint="eastAsia" w:ascii="仿宋" w:hAnsi="仿宋" w:eastAsia="仿宋" w:cs="仿宋"/>
          <w:sz w:val="32"/>
          <w:szCs w:val="32"/>
          <w:u w:val="none"/>
          <w:lang w:eastAsia="zh-CN"/>
        </w:rPr>
        <w:t>身份证、教育部学籍在线验证报告或所在学校开具的学籍证明。</w:t>
      </w:r>
      <w:r>
        <w:rPr>
          <w:rFonts w:hint="eastAsia" w:ascii="仿宋" w:hAnsi="仿宋" w:eastAsia="仿宋" w:cs="仿宋"/>
          <w:sz w:val="32"/>
          <w:szCs w:val="32"/>
          <w:u w:val="none"/>
          <w:lang w:val="en-US" w:eastAsia="zh-CN"/>
        </w:rPr>
        <w:t>2.</w:t>
      </w:r>
      <w:r>
        <w:rPr>
          <w:rFonts w:hint="eastAsia" w:ascii="仿宋" w:hAnsi="仿宋" w:eastAsia="仿宋" w:cs="仿宋"/>
          <w:sz w:val="32"/>
          <w:szCs w:val="32"/>
          <w:u w:val="none"/>
          <w:lang w:eastAsia="zh-CN"/>
        </w:rPr>
        <w:t>本人签字确认的</w:t>
      </w:r>
      <w:r>
        <w:rPr>
          <w:rFonts w:hint="eastAsia" w:ascii="仿宋" w:hAnsi="仿宋" w:eastAsia="仿宋" w:cs="仿宋"/>
          <w:sz w:val="32"/>
          <w:szCs w:val="32"/>
          <w:u w:val="none"/>
        </w:rPr>
        <w:t>抚顺市高校毕业生专业转换及技能提升培训学员登记表》</w:t>
      </w:r>
      <w:r>
        <w:rPr>
          <w:rFonts w:hint="eastAsia" w:ascii="仿宋" w:hAnsi="仿宋" w:eastAsia="仿宋" w:cs="仿宋"/>
          <w:sz w:val="32"/>
          <w:szCs w:val="32"/>
          <w:u w:val="none"/>
          <w:lang w:eastAsia="zh-CN"/>
        </w:rPr>
        <w:t>（附件</w:t>
      </w:r>
      <w:r>
        <w:rPr>
          <w:rFonts w:hint="eastAsia" w:ascii="仿宋" w:hAnsi="仿宋" w:eastAsia="仿宋" w:cs="仿宋"/>
          <w:sz w:val="32"/>
          <w:szCs w:val="32"/>
          <w:u w:val="none"/>
          <w:lang w:val="en-US" w:eastAsia="zh-CN"/>
        </w:rPr>
        <w:t>2</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lang w:eastAsia="zh-CN"/>
        </w:rPr>
        <w:t>辽宁籍高校毕业生在外埠高校就读的需提供户籍证明。</w:t>
      </w:r>
      <w:r>
        <w:rPr>
          <w:rFonts w:hint="eastAsia" w:ascii="仿宋" w:hAnsi="仿宋" w:eastAsia="仿宋" w:cs="仿宋"/>
          <w:sz w:val="32"/>
          <w:szCs w:val="32"/>
          <w:u w:val="none"/>
        </w:rPr>
        <w:t>培训机构和人力资源社会保障部门</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对学员的户籍、学籍、就业状态等进行审核。</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仿宋" w:hAnsi="仿宋" w:eastAsia="仿宋" w:cs="仿宋"/>
          <w:sz w:val="32"/>
          <w:szCs w:val="32"/>
          <w:lang w:val="en-US" w:eastAsia="zh-CN"/>
        </w:rPr>
      </w:pPr>
      <w:r>
        <w:rPr>
          <w:rFonts w:hint="eastAsia" w:ascii="仿宋" w:hAnsi="仿宋" w:eastAsia="仿宋" w:cs="仿宋"/>
          <w:sz w:val="32"/>
          <w:szCs w:val="32"/>
        </w:rPr>
        <w:t>(三)实施培训。培训机构每次开班前，要向市</w:t>
      </w:r>
      <w:r>
        <w:rPr>
          <w:rFonts w:hint="eastAsia" w:ascii="仿宋" w:hAnsi="仿宋" w:eastAsia="仿宋" w:cs="仿宋"/>
          <w:sz w:val="32"/>
          <w:szCs w:val="32"/>
          <w:lang w:eastAsia="zh-CN"/>
        </w:rPr>
        <w:t>就业和人才服务中心</w:t>
      </w:r>
      <w:r>
        <w:rPr>
          <w:rFonts w:hint="eastAsia" w:ascii="仿宋" w:hAnsi="仿宋" w:eastAsia="仿宋" w:cs="仿宋"/>
          <w:sz w:val="32"/>
          <w:szCs w:val="32"/>
        </w:rPr>
        <w:t>进行开班备案。市</w:t>
      </w:r>
      <w:r>
        <w:rPr>
          <w:rFonts w:hint="eastAsia" w:ascii="仿宋" w:hAnsi="仿宋" w:eastAsia="仿宋" w:cs="仿宋"/>
          <w:sz w:val="32"/>
          <w:szCs w:val="32"/>
          <w:lang w:eastAsia="zh-CN"/>
        </w:rPr>
        <w:t>就业和人才服务中心</w:t>
      </w:r>
      <w:r>
        <w:rPr>
          <w:rFonts w:hint="eastAsia" w:ascii="仿宋" w:hAnsi="仿宋" w:eastAsia="仿宋" w:cs="仿宋"/>
          <w:sz w:val="32"/>
          <w:szCs w:val="32"/>
        </w:rPr>
        <w:t>通过对比城镇企业职工基本养老保险和机关事业单位养老保险参保缴费信息</w:t>
      </w:r>
      <w:r>
        <w:rPr>
          <w:rFonts w:hint="eastAsia" w:ascii="仿宋" w:hAnsi="仿宋" w:eastAsia="仿宋" w:cs="仿宋"/>
          <w:sz w:val="32"/>
          <w:szCs w:val="32"/>
          <w:lang w:eastAsia="zh-CN"/>
        </w:rPr>
        <w:t>，</w:t>
      </w:r>
      <w:r>
        <w:rPr>
          <w:rFonts w:hint="eastAsia" w:ascii="仿宋" w:hAnsi="仿宋" w:eastAsia="仿宋" w:cs="仿宋"/>
          <w:sz w:val="32"/>
          <w:szCs w:val="32"/>
          <w:u w:val="none"/>
          <w:lang w:eastAsia="zh-CN"/>
        </w:rPr>
        <w:t>培训机构应通过相关渠道查询学员工商营业执照登记信息</w:t>
      </w:r>
      <w:r>
        <w:rPr>
          <w:rFonts w:hint="eastAsia" w:ascii="仿宋" w:hAnsi="仿宋" w:eastAsia="仿宋" w:cs="仿宋"/>
          <w:sz w:val="32"/>
          <w:szCs w:val="32"/>
          <w:u w:val="none"/>
        </w:rPr>
        <w:t>等方式，</w:t>
      </w:r>
      <w:r>
        <w:rPr>
          <w:rFonts w:hint="eastAsia" w:ascii="仿宋" w:hAnsi="仿宋" w:eastAsia="仿宋" w:cs="仿宋"/>
          <w:sz w:val="32"/>
          <w:szCs w:val="32"/>
        </w:rPr>
        <w:t>核实学员</w:t>
      </w:r>
      <w:r>
        <w:rPr>
          <w:rFonts w:hint="eastAsia" w:ascii="仿宋" w:hAnsi="仿宋" w:eastAsia="仿宋" w:cs="仿宋"/>
          <w:sz w:val="32"/>
          <w:szCs w:val="32"/>
          <w:u w:val="none"/>
        </w:rPr>
        <w:t>就</w:t>
      </w:r>
      <w:r>
        <w:rPr>
          <w:rFonts w:hint="eastAsia" w:ascii="仿宋" w:hAnsi="仿宋" w:eastAsia="仿宋" w:cs="仿宋"/>
          <w:sz w:val="32"/>
          <w:szCs w:val="32"/>
          <w:u w:val="none"/>
          <w:lang w:eastAsia="zh-CN"/>
        </w:rPr>
        <w:t>业、创</w:t>
      </w:r>
      <w:r>
        <w:rPr>
          <w:rFonts w:hint="eastAsia" w:ascii="仿宋" w:hAnsi="仿宋" w:eastAsia="仿宋" w:cs="仿宋"/>
          <w:sz w:val="32"/>
          <w:szCs w:val="32"/>
          <w:u w:val="none"/>
        </w:rPr>
        <w:t>业</w:t>
      </w:r>
      <w:r>
        <w:rPr>
          <w:rFonts w:hint="eastAsia" w:ascii="仿宋" w:hAnsi="仿宋" w:eastAsia="仿宋" w:cs="仿宋"/>
          <w:sz w:val="32"/>
          <w:szCs w:val="32"/>
          <w:u w:val="none"/>
          <w:lang w:eastAsia="zh-CN"/>
        </w:rPr>
        <w:t>及</w:t>
      </w:r>
      <w:r>
        <w:rPr>
          <w:rFonts w:hint="eastAsia" w:ascii="仿宋" w:hAnsi="仿宋" w:eastAsia="仿宋" w:cs="仿宋"/>
          <w:sz w:val="32"/>
          <w:szCs w:val="32"/>
        </w:rPr>
        <w:t>失业状态。培训机构</w:t>
      </w:r>
      <w:r>
        <w:rPr>
          <w:rFonts w:hint="eastAsia" w:ascii="仿宋" w:hAnsi="仿宋" w:eastAsia="仿宋" w:cs="仿宋"/>
          <w:sz w:val="32"/>
          <w:szCs w:val="32"/>
          <w:lang w:eastAsia="zh-CN"/>
        </w:rPr>
        <w:t>每次</w:t>
      </w:r>
      <w:r>
        <w:rPr>
          <w:rFonts w:hint="eastAsia" w:ascii="仿宋" w:hAnsi="仿宋" w:eastAsia="仿宋" w:cs="仿宋"/>
          <w:sz w:val="32"/>
          <w:szCs w:val="32"/>
        </w:rPr>
        <w:t>开班前，市</w:t>
      </w:r>
      <w:r>
        <w:rPr>
          <w:rFonts w:hint="eastAsia" w:ascii="仿宋" w:hAnsi="仿宋" w:eastAsia="仿宋" w:cs="仿宋"/>
          <w:sz w:val="32"/>
          <w:szCs w:val="32"/>
          <w:lang w:eastAsia="zh-CN"/>
        </w:rPr>
        <w:t>就业和人才服务中心须</w:t>
      </w:r>
      <w:r>
        <w:rPr>
          <w:rFonts w:hint="eastAsia" w:ascii="仿宋" w:hAnsi="仿宋" w:eastAsia="仿宋" w:cs="仿宋"/>
          <w:sz w:val="32"/>
          <w:szCs w:val="32"/>
        </w:rPr>
        <w:t>现场审核学员材料，包括身份证、教育部学籍在线验证报告或所在学校开具的学籍证明</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学员未创业说明</w:t>
      </w:r>
      <w:r>
        <w:rPr>
          <w:rFonts w:hint="eastAsia" w:ascii="仿宋" w:hAnsi="仿宋" w:eastAsia="仿宋" w:cs="仿宋"/>
          <w:sz w:val="32"/>
          <w:szCs w:val="32"/>
          <w:lang w:eastAsia="zh-CN"/>
        </w:rPr>
        <w:t>、</w:t>
      </w:r>
      <w:r>
        <w:rPr>
          <w:rFonts w:hint="eastAsia" w:ascii="仿宋" w:hAnsi="仿宋" w:eastAsia="仿宋" w:cs="仿宋"/>
          <w:sz w:val="32"/>
          <w:szCs w:val="32"/>
        </w:rPr>
        <w:t>打印签字的《</w:t>
      </w:r>
      <w:r>
        <w:rPr>
          <w:rFonts w:hint="eastAsia" w:ascii="仿宋" w:hAnsi="仿宋" w:eastAsia="仿宋" w:cs="仿宋"/>
          <w:sz w:val="32"/>
          <w:szCs w:val="32"/>
          <w:lang w:eastAsia="zh-CN"/>
        </w:rPr>
        <w:t>抚顺市</w:t>
      </w:r>
      <w:r>
        <w:rPr>
          <w:rFonts w:hint="eastAsia" w:ascii="仿宋" w:hAnsi="仿宋" w:eastAsia="仿宋" w:cs="仿宋"/>
          <w:sz w:val="32"/>
          <w:szCs w:val="32"/>
        </w:rPr>
        <w:t>高校毕业生专业转换</w:t>
      </w:r>
      <w:r>
        <w:rPr>
          <w:rFonts w:hint="eastAsia" w:ascii="仿宋" w:hAnsi="仿宋" w:eastAsia="仿宋" w:cs="仿宋"/>
          <w:sz w:val="32"/>
          <w:szCs w:val="32"/>
          <w:lang w:eastAsia="zh-CN"/>
        </w:rPr>
        <w:t>及技能提升</w:t>
      </w:r>
      <w:r>
        <w:rPr>
          <w:rFonts w:hint="eastAsia" w:ascii="仿宋" w:hAnsi="仿宋" w:eastAsia="仿宋" w:cs="仿宋"/>
          <w:sz w:val="32"/>
          <w:szCs w:val="32"/>
        </w:rPr>
        <w:t>培训</w:t>
      </w:r>
      <w:r>
        <w:rPr>
          <w:rFonts w:hint="eastAsia" w:ascii="仿宋" w:hAnsi="仿宋" w:eastAsia="仿宋" w:cs="仿宋"/>
          <w:sz w:val="32"/>
          <w:szCs w:val="32"/>
          <w:lang w:eastAsia="zh-CN"/>
        </w:rPr>
        <w:t>学员</w:t>
      </w:r>
      <w:r>
        <w:rPr>
          <w:rFonts w:hint="eastAsia" w:ascii="仿宋" w:hAnsi="仿宋" w:eastAsia="仿宋" w:cs="仿宋"/>
          <w:sz w:val="32"/>
          <w:szCs w:val="32"/>
        </w:rPr>
        <w:t>登记表》</w:t>
      </w: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审核通过后，学员</w:t>
      </w:r>
      <w:r>
        <w:rPr>
          <w:rFonts w:hint="eastAsia" w:ascii="仿宋" w:hAnsi="仿宋" w:eastAsia="仿宋" w:cs="仿宋"/>
          <w:sz w:val="32"/>
          <w:szCs w:val="32"/>
          <w:lang w:eastAsia="zh-CN"/>
        </w:rPr>
        <w:t>按</w:t>
      </w:r>
      <w:r>
        <w:rPr>
          <w:rFonts w:hint="eastAsia" w:ascii="仿宋" w:hAnsi="仿宋" w:eastAsia="仿宋" w:cs="仿宋"/>
          <w:sz w:val="32"/>
          <w:szCs w:val="32"/>
        </w:rPr>
        <w:t>规定的时间到培训机构参加培训</w:t>
      </w:r>
      <w:r>
        <w:rPr>
          <w:rFonts w:hint="eastAsia" w:ascii="仿宋" w:hAnsi="仿宋" w:eastAsia="仿宋" w:cs="仿宋"/>
          <w:sz w:val="32"/>
          <w:szCs w:val="32"/>
          <w:lang w:val="en-US" w:eastAsia="zh-CN"/>
        </w:rPr>
        <w:t>；</w:t>
      </w:r>
      <w:r>
        <w:rPr>
          <w:rFonts w:hint="eastAsia" w:ascii="仿宋" w:hAnsi="仿宋" w:eastAsia="仿宋" w:cs="仿宋"/>
          <w:sz w:val="32"/>
          <w:szCs w:val="32"/>
        </w:rPr>
        <w:t>培训机构按培训方案进行专业转换培训</w:t>
      </w:r>
      <w:r>
        <w:rPr>
          <w:rFonts w:hint="eastAsia" w:ascii="仿宋" w:hAnsi="仿宋" w:eastAsia="仿宋" w:cs="仿宋"/>
          <w:sz w:val="32"/>
          <w:szCs w:val="32"/>
          <w:lang w:eastAsia="zh-CN"/>
        </w:rPr>
        <w:t>，</w:t>
      </w:r>
      <w:r>
        <w:rPr>
          <w:rFonts w:hint="eastAsia" w:ascii="仿宋" w:hAnsi="仿宋" w:eastAsia="仿宋" w:cs="仿宋"/>
          <w:sz w:val="32"/>
          <w:szCs w:val="32"/>
        </w:rPr>
        <w:t>培训时长按专业确定为3-6个月。培训机构按规定时长进行培训，每月培训天数以当月实际工作日为准(除去法定节假日和周末休息日)，每天培训不少于6课时，每课时45分钟。学员个人出勤率原则上不得低于90%。</w:t>
      </w:r>
      <w:r>
        <w:rPr>
          <w:rFonts w:hint="eastAsia" w:ascii="仿宋" w:hAnsi="仿宋" w:eastAsia="仿宋" w:cs="仿宋"/>
          <w:sz w:val="32"/>
          <w:szCs w:val="32"/>
          <w:lang w:eastAsia="zh-CN"/>
        </w:rPr>
        <w:t>最后一次开班时间为</w:t>
      </w:r>
      <w:r>
        <w:rPr>
          <w:rFonts w:hint="eastAsia" w:ascii="仿宋" w:hAnsi="仿宋" w:eastAsia="仿宋" w:cs="仿宋"/>
          <w:sz w:val="32"/>
          <w:szCs w:val="32"/>
          <w:lang w:val="en-US" w:eastAsia="zh-CN"/>
        </w:rPr>
        <w:t>12月末。</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(四)考核评价。培训机构在各班课程结束前10个工作日，向</w:t>
      </w:r>
      <w:r>
        <w:rPr>
          <w:rFonts w:hint="eastAsia" w:ascii="仿宋" w:hAnsi="仿宋" w:eastAsia="仿宋" w:cs="仿宋"/>
          <w:sz w:val="32"/>
          <w:szCs w:val="32"/>
          <w:lang w:eastAsia="zh-CN"/>
        </w:rPr>
        <w:t>市考试及职业技能鉴定服务中心</w:t>
      </w:r>
      <w:r>
        <w:rPr>
          <w:rFonts w:hint="eastAsia" w:ascii="仿宋" w:hAnsi="仿宋" w:eastAsia="仿宋" w:cs="仿宋"/>
          <w:sz w:val="32"/>
          <w:szCs w:val="32"/>
        </w:rPr>
        <w:t>申请结课验收。</w:t>
      </w:r>
      <w:r>
        <w:rPr>
          <w:rFonts w:hint="eastAsia" w:ascii="仿宋" w:hAnsi="仿宋" w:eastAsia="仿宋" w:cs="仿宋"/>
          <w:sz w:val="32"/>
          <w:szCs w:val="32"/>
          <w:lang w:eastAsia="zh-CN"/>
        </w:rPr>
        <w:t>市考试及职业技能鉴定服务中心</w:t>
      </w:r>
      <w:r>
        <w:rPr>
          <w:rFonts w:hint="eastAsia" w:ascii="仿宋" w:hAnsi="仿宋" w:eastAsia="仿宋" w:cs="仿宋"/>
          <w:sz w:val="32"/>
          <w:szCs w:val="32"/>
        </w:rPr>
        <w:t>对通过结课验收的学员，进行职业技能</w:t>
      </w:r>
      <w:r>
        <w:rPr>
          <w:rFonts w:hint="eastAsia" w:ascii="仿宋" w:hAnsi="仿宋" w:eastAsia="仿宋" w:cs="仿宋"/>
          <w:sz w:val="32"/>
          <w:szCs w:val="32"/>
          <w:lang w:eastAsia="zh-CN"/>
        </w:rPr>
        <w:t>（专项职业能力）</w:t>
      </w:r>
      <w:r>
        <w:rPr>
          <w:rFonts w:hint="eastAsia" w:ascii="仿宋" w:hAnsi="仿宋" w:eastAsia="仿宋" w:cs="仿宋"/>
          <w:sz w:val="32"/>
          <w:szCs w:val="32"/>
        </w:rPr>
        <w:t>考核评价，对合格者颁发相应证书。</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50"/>
        <w:jc w:val="left"/>
        <w:textAlignment w:val="auto"/>
        <w:rPr>
          <w:rFonts w:hint="eastAsia" w:ascii="仿宋" w:hAnsi="仿宋" w:eastAsia="仿宋" w:cs="仿宋"/>
          <w:sz w:val="32"/>
          <w:szCs w:val="32"/>
        </w:rPr>
      </w:pPr>
      <w:r>
        <w:rPr>
          <w:rFonts w:hint="eastAsia" w:ascii="仿宋" w:hAnsi="仿宋" w:eastAsia="仿宋" w:cs="仿宋"/>
          <w:sz w:val="32"/>
          <w:szCs w:val="32"/>
        </w:rPr>
        <w:t>(五)补贴核算。</w:t>
      </w:r>
      <w:r>
        <w:rPr>
          <w:rFonts w:hint="eastAsia" w:ascii="仿宋" w:hAnsi="仿宋" w:eastAsia="仿宋" w:cs="仿宋"/>
          <w:sz w:val="32"/>
          <w:szCs w:val="32"/>
          <w:u w:val="none"/>
          <w:lang w:eastAsia="zh-CN"/>
        </w:rPr>
        <w:t>培训机构对其申请补贴证明材料的全面性、真实性负责，并提供纸质材料（附件</w:t>
      </w:r>
      <w:r>
        <w:rPr>
          <w:rFonts w:hint="eastAsia" w:ascii="仿宋" w:hAnsi="仿宋" w:eastAsia="仿宋" w:cs="仿宋"/>
          <w:sz w:val="32"/>
          <w:szCs w:val="32"/>
          <w:u w:val="none"/>
          <w:lang w:val="en-US" w:eastAsia="zh-CN"/>
        </w:rPr>
        <w:t>6-8</w:t>
      </w:r>
      <w:r>
        <w:rPr>
          <w:rFonts w:hint="eastAsia" w:ascii="仿宋" w:hAnsi="仿宋" w:eastAsia="仿宋" w:cs="仿宋"/>
          <w:sz w:val="32"/>
          <w:szCs w:val="32"/>
          <w:lang w:eastAsia="zh-CN"/>
        </w:rPr>
        <w:t>）以及学员上课的视频影像资料。市就业和人才服务中心</w:t>
      </w:r>
      <w:r>
        <w:rPr>
          <w:rFonts w:hint="eastAsia" w:ascii="仿宋" w:hAnsi="仿宋" w:eastAsia="仿宋" w:cs="仿宋"/>
          <w:sz w:val="32"/>
          <w:szCs w:val="32"/>
        </w:rPr>
        <w:t>根据专业转换培训实施及职业技能</w:t>
      </w:r>
      <w:r>
        <w:rPr>
          <w:rFonts w:hint="eastAsia" w:ascii="仿宋" w:hAnsi="仿宋" w:eastAsia="仿宋" w:cs="仿宋"/>
          <w:sz w:val="32"/>
          <w:szCs w:val="32"/>
          <w:lang w:eastAsia="zh-CN"/>
        </w:rPr>
        <w:t>（专项职业能力）</w:t>
      </w:r>
      <w:r>
        <w:rPr>
          <w:rFonts w:hint="eastAsia" w:ascii="仿宋" w:hAnsi="仿宋" w:eastAsia="仿宋" w:cs="仿宋"/>
          <w:sz w:val="32"/>
          <w:szCs w:val="32"/>
        </w:rPr>
        <w:t>考核评价情况，结合日常监管工作，对培训机构补贴金额进行核算。</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5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六</w:t>
      </w:r>
      <w:r>
        <w:rPr>
          <w:rFonts w:hint="eastAsia" w:ascii="仿宋" w:hAnsi="仿宋" w:eastAsia="仿宋" w:cs="仿宋"/>
          <w:sz w:val="32"/>
          <w:szCs w:val="32"/>
        </w:rPr>
        <w:t>)资金拨付。市</w:t>
      </w:r>
      <w:r>
        <w:rPr>
          <w:rFonts w:hint="eastAsia" w:ascii="仿宋" w:hAnsi="仿宋" w:eastAsia="仿宋" w:cs="仿宋"/>
          <w:sz w:val="32"/>
          <w:szCs w:val="32"/>
          <w:lang w:eastAsia="zh-CN"/>
        </w:rPr>
        <w:t>就业和人才服务中心在</w:t>
      </w:r>
      <w:r>
        <w:rPr>
          <w:rFonts w:hint="eastAsia" w:ascii="仿宋" w:hAnsi="仿宋" w:eastAsia="仿宋" w:cs="仿宋"/>
          <w:sz w:val="32"/>
          <w:szCs w:val="32"/>
        </w:rPr>
        <w:t>培训结束并验收合格后，核算补贴金额，</w:t>
      </w:r>
      <w:r>
        <w:rPr>
          <w:rFonts w:hint="eastAsia" w:ascii="仿宋" w:hAnsi="仿宋" w:eastAsia="仿宋" w:cs="仿宋"/>
          <w:sz w:val="32"/>
          <w:szCs w:val="32"/>
          <w:lang w:eastAsia="zh-CN"/>
        </w:rPr>
        <w:t>在抚顺市就业网进行公示，</w:t>
      </w:r>
      <w:r>
        <w:rPr>
          <w:rFonts w:hint="eastAsia" w:ascii="仿宋" w:hAnsi="仿宋" w:eastAsia="仿宋" w:cs="仿宋"/>
          <w:sz w:val="32"/>
          <w:szCs w:val="32"/>
        </w:rPr>
        <w:t>公示内容包括</w:t>
      </w:r>
      <w:r>
        <w:rPr>
          <w:rFonts w:hint="eastAsia" w:ascii="仿宋" w:hAnsi="仿宋" w:eastAsia="仿宋" w:cs="仿宋"/>
          <w:sz w:val="32"/>
          <w:szCs w:val="32"/>
          <w:lang w:eastAsia="zh-CN"/>
        </w:rPr>
        <w:t>：</w:t>
      </w:r>
      <w:r>
        <w:rPr>
          <w:rFonts w:hint="eastAsia" w:ascii="仿宋" w:hAnsi="仿宋" w:eastAsia="仿宋" w:cs="仿宋"/>
          <w:sz w:val="32"/>
          <w:szCs w:val="32"/>
        </w:rPr>
        <w:t>培训机构名称、补贴学员名单&lt;含隐藏或遮挡部分数字的身份证号码）、补贴金额等，公示期为5个工作日。经公示无异议，市</w:t>
      </w:r>
      <w:r>
        <w:rPr>
          <w:rFonts w:hint="eastAsia" w:ascii="仿宋" w:hAnsi="仿宋" w:eastAsia="仿宋" w:cs="仿宋"/>
          <w:sz w:val="32"/>
          <w:szCs w:val="32"/>
          <w:lang w:eastAsia="zh-CN"/>
        </w:rPr>
        <w:t>就业和人才服务中心</w:t>
      </w:r>
      <w:r>
        <w:rPr>
          <w:rFonts w:hint="eastAsia" w:ascii="仿宋" w:hAnsi="仿宋" w:eastAsia="仿宋" w:cs="仿宋"/>
          <w:sz w:val="32"/>
          <w:szCs w:val="32"/>
        </w:rPr>
        <w:t>将补贴资金拨付到培训机构银行基本账户。拨付补贴资金</w:t>
      </w:r>
      <w:r>
        <w:rPr>
          <w:rFonts w:hint="eastAsia" w:ascii="仿宋" w:hAnsi="仿宋" w:eastAsia="仿宋" w:cs="仿宋"/>
          <w:sz w:val="32"/>
          <w:szCs w:val="32"/>
          <w:lang w:eastAsia="zh-CN"/>
        </w:rPr>
        <w:t>，</w:t>
      </w:r>
      <w:r>
        <w:rPr>
          <w:rFonts w:hint="eastAsia" w:ascii="仿宋" w:hAnsi="仿宋" w:eastAsia="仿宋" w:cs="仿宋"/>
          <w:sz w:val="32"/>
          <w:szCs w:val="32"/>
        </w:rPr>
        <w:t>补贴资金从就业补助资金或职业技能提升行动专账结余资金列支。</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、监督管理制度</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（一）协议约定制度。人力资源社会保障部门与培训机构、培训机构与学员签订合同协议，对专业转换培训工作有关事项、权利和责任等进行约定。</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（二）开班备案制度。培训机构应合理确定每班学员人数，原则上每班最多不超过50人。开班前5个工作日，</w:t>
      </w:r>
      <w:r>
        <w:rPr>
          <w:rFonts w:hint="eastAsia" w:ascii="仿宋" w:hAnsi="仿宋" w:eastAsia="仿宋" w:cs="仿宋"/>
          <w:sz w:val="32"/>
          <w:szCs w:val="32"/>
          <w:u w:val="none"/>
        </w:rPr>
        <w:t>将开班备案表</w:t>
      </w:r>
      <w:r>
        <w:rPr>
          <w:rFonts w:hint="eastAsia" w:ascii="仿宋" w:hAnsi="仿宋" w:eastAsia="仿宋" w:cs="仿宋"/>
          <w:sz w:val="32"/>
          <w:szCs w:val="32"/>
          <w:u w:val="none"/>
          <w:lang w:eastAsia="zh-CN"/>
        </w:rPr>
        <w:t>（附件</w:t>
      </w: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、开班申请、学员花名册</w:t>
      </w:r>
      <w:r>
        <w:rPr>
          <w:rFonts w:hint="eastAsia" w:ascii="仿宋" w:hAnsi="仿宋" w:eastAsia="仿宋" w:cs="仿宋"/>
          <w:sz w:val="32"/>
          <w:szCs w:val="32"/>
          <w:u w:val="none"/>
          <w:lang w:eastAsia="zh-CN"/>
        </w:rPr>
        <w:t>（附件</w:t>
      </w:r>
      <w:r>
        <w:rPr>
          <w:rFonts w:hint="eastAsia" w:ascii="仿宋" w:hAnsi="仿宋" w:eastAsia="仿宋" w:cs="仿宋"/>
          <w:sz w:val="32"/>
          <w:szCs w:val="32"/>
          <w:u w:val="none"/>
          <w:lang w:val="en-US" w:eastAsia="zh-CN"/>
        </w:rPr>
        <w:t>4</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、教学计划和大纲、课程表</w:t>
      </w:r>
      <w:r>
        <w:rPr>
          <w:rFonts w:hint="eastAsia" w:ascii="仿宋" w:hAnsi="仿宋" w:eastAsia="仿宋" w:cs="仿宋"/>
          <w:sz w:val="32"/>
          <w:szCs w:val="32"/>
          <w:u w:val="none"/>
          <w:lang w:eastAsia="zh-CN"/>
        </w:rPr>
        <w:t>（附件</w:t>
      </w:r>
      <w:r>
        <w:rPr>
          <w:rFonts w:hint="eastAsia" w:ascii="仿宋" w:hAnsi="仿宋" w:eastAsia="仿宋" w:cs="仿宋"/>
          <w:sz w:val="32"/>
          <w:szCs w:val="32"/>
          <w:u w:val="none"/>
          <w:lang w:val="en-US" w:eastAsia="zh-CN"/>
        </w:rPr>
        <w:t>5</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人力资源社会保障部门与培训机构</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培训机构与学员签订合同协议</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等材料</w:t>
      </w:r>
      <w:r>
        <w:rPr>
          <w:rFonts w:hint="eastAsia" w:ascii="仿宋" w:hAnsi="仿宋" w:eastAsia="仿宋" w:cs="仿宋"/>
          <w:sz w:val="32"/>
          <w:szCs w:val="32"/>
        </w:rPr>
        <w:t>报</w:t>
      </w:r>
      <w:r>
        <w:rPr>
          <w:rFonts w:hint="eastAsia" w:ascii="仿宋" w:hAnsi="仿宋" w:eastAsia="仿宋" w:cs="仿宋"/>
          <w:sz w:val="32"/>
          <w:szCs w:val="32"/>
          <w:lang w:eastAsia="zh-CN"/>
        </w:rPr>
        <w:t>市就业和人才服务中心</w:t>
      </w:r>
      <w:r>
        <w:rPr>
          <w:rFonts w:hint="eastAsia" w:ascii="仿宋" w:hAnsi="仿宋" w:eastAsia="仿宋" w:cs="仿宋"/>
          <w:sz w:val="32"/>
          <w:szCs w:val="32"/>
        </w:rPr>
        <w:t>，经同意后方可开班。</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（三）监控访查制度。</w:t>
      </w:r>
      <w:r>
        <w:rPr>
          <w:rFonts w:hint="eastAsia" w:ascii="仿宋" w:hAnsi="仿宋" w:eastAsia="仿宋" w:cs="仿宋"/>
          <w:sz w:val="32"/>
          <w:szCs w:val="32"/>
          <w:u w:val="none"/>
        </w:rPr>
        <w:t>培训机构须在培训教室开通</w:t>
      </w:r>
      <w:r>
        <w:rPr>
          <w:rFonts w:hint="eastAsia" w:ascii="仿宋" w:hAnsi="仿宋" w:eastAsia="仿宋" w:cs="仿宋"/>
          <w:sz w:val="32"/>
          <w:szCs w:val="32"/>
          <w:u w:val="none"/>
          <w:lang w:eastAsia="zh-CN"/>
        </w:rPr>
        <w:t>人脸识别和</w:t>
      </w:r>
      <w:r>
        <w:rPr>
          <w:rFonts w:hint="eastAsia" w:ascii="仿宋" w:hAnsi="仿宋" w:eastAsia="仿宋" w:cs="仿宋"/>
          <w:sz w:val="32"/>
          <w:szCs w:val="32"/>
          <w:u w:val="none"/>
        </w:rPr>
        <w:t>远程视频监控，并保持运行良好</w:t>
      </w:r>
      <w:r>
        <w:rPr>
          <w:rFonts w:hint="eastAsia" w:ascii="仿宋" w:hAnsi="仿宋" w:eastAsia="仿宋" w:cs="仿宋"/>
          <w:sz w:val="32"/>
          <w:szCs w:val="32"/>
          <w:u w:val="none"/>
          <w:lang w:eastAsia="zh-CN"/>
        </w:rPr>
        <w:t>（监控要求画面清晰，人脸可辨别）</w:t>
      </w:r>
      <w:r>
        <w:rPr>
          <w:rFonts w:hint="eastAsia" w:ascii="仿宋" w:hAnsi="仿宋" w:eastAsia="仿宋" w:cs="仿宋"/>
          <w:sz w:val="32"/>
          <w:szCs w:val="32"/>
          <w:u w:val="none"/>
        </w:rPr>
        <w:t>。</w:t>
      </w:r>
      <w:r>
        <w:rPr>
          <w:rFonts w:hint="eastAsia" w:ascii="仿宋" w:hAnsi="仿宋" w:eastAsia="仿宋" w:cs="仿宋"/>
          <w:sz w:val="32"/>
          <w:szCs w:val="32"/>
          <w:lang w:eastAsia="zh-CN"/>
        </w:rPr>
        <w:t>市就业和人才服务中心</w:t>
      </w:r>
      <w:r>
        <w:rPr>
          <w:rFonts w:hint="eastAsia" w:ascii="仿宋" w:hAnsi="仿宋" w:eastAsia="仿宋" w:cs="仿宋"/>
          <w:sz w:val="32"/>
          <w:szCs w:val="32"/>
        </w:rPr>
        <w:t>对专业转换培训情况实时监控、电话抽查、实地检查。</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（四）失信惩戒制度。将高校毕业生、培训机构的违约失信行为纳入诚信档案，失信的高校毕业生不可再参加专业转换培训，失信的培训机构不</w:t>
      </w:r>
      <w:r>
        <w:rPr>
          <w:rFonts w:hint="eastAsia" w:ascii="仿宋" w:hAnsi="仿宋" w:eastAsia="仿宋" w:cs="仿宋"/>
          <w:sz w:val="32"/>
          <w:szCs w:val="32"/>
          <w:lang w:eastAsia="zh-CN"/>
        </w:rPr>
        <w:t>得</w:t>
      </w:r>
      <w:r>
        <w:rPr>
          <w:rFonts w:hint="eastAsia" w:ascii="仿宋" w:hAnsi="仿宋" w:eastAsia="仿宋" w:cs="仿宋"/>
          <w:sz w:val="32"/>
          <w:szCs w:val="32"/>
        </w:rPr>
        <w:t>再承担专业转换培训工作。</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、有关工作要求</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50"/>
        <w:jc w:val="left"/>
        <w:textAlignment w:val="auto"/>
        <w:rPr>
          <w:rFonts w:hint="eastAsia" w:ascii="仿宋" w:hAnsi="仿宋" w:eastAsia="仿宋" w:cs="仿宋"/>
          <w:sz w:val="32"/>
          <w:szCs w:val="32"/>
          <w:u w:val="single"/>
        </w:rPr>
      </w:pPr>
      <w:r>
        <w:rPr>
          <w:rFonts w:ascii="Tahoma" w:hAnsi="Tahoma" w:eastAsia="宋体" w:cs="Tahoma"/>
          <w:color w:val="333333"/>
          <w:kern w:val="0"/>
          <w:sz w:val="24"/>
          <w:szCs w:val="24"/>
        </w:rPr>
        <w:t>（</w:t>
      </w:r>
      <w:r>
        <w:rPr>
          <w:rFonts w:hint="eastAsia" w:ascii="仿宋" w:hAnsi="仿宋" w:eastAsia="仿宋" w:cs="仿宋"/>
          <w:sz w:val="32"/>
          <w:szCs w:val="32"/>
        </w:rPr>
        <w:t>一）加强领导。</w:t>
      </w:r>
      <w:r>
        <w:rPr>
          <w:rFonts w:hint="eastAsia" w:ascii="仿宋" w:hAnsi="仿宋" w:eastAsia="仿宋" w:cs="仿宋"/>
          <w:sz w:val="32"/>
          <w:szCs w:val="32"/>
          <w:u w:val="none"/>
        </w:rPr>
        <w:t>各部门密切配合，各司其职，充分认识做好专业转换培训的重要意义。人力资源社会保障</w:t>
      </w:r>
      <w:r>
        <w:rPr>
          <w:rFonts w:hint="eastAsia" w:ascii="仿宋" w:hAnsi="仿宋" w:eastAsia="仿宋" w:cs="仿宋"/>
          <w:sz w:val="32"/>
          <w:szCs w:val="32"/>
          <w:u w:val="none"/>
          <w:lang w:eastAsia="zh-CN"/>
        </w:rPr>
        <w:t>部门</w:t>
      </w:r>
      <w:r>
        <w:rPr>
          <w:rFonts w:hint="eastAsia" w:ascii="仿宋" w:hAnsi="仿宋" w:eastAsia="仿宋" w:cs="仿宋"/>
          <w:sz w:val="32"/>
          <w:szCs w:val="32"/>
          <w:u w:val="none"/>
        </w:rPr>
        <w:t>负责专业转换培训的政策制定、培训机构遴选；</w:t>
      </w:r>
      <w:r>
        <w:rPr>
          <w:rFonts w:hint="eastAsia" w:ascii="仿宋" w:hAnsi="仿宋" w:eastAsia="仿宋" w:cs="仿宋"/>
          <w:sz w:val="32"/>
          <w:szCs w:val="32"/>
          <w:u w:val="none"/>
          <w:lang w:eastAsia="zh-CN"/>
        </w:rPr>
        <w:t>就业和人才服务部门</w:t>
      </w:r>
      <w:r>
        <w:rPr>
          <w:rFonts w:hint="eastAsia" w:ascii="仿宋" w:hAnsi="仿宋" w:eastAsia="仿宋" w:cs="仿宋"/>
          <w:sz w:val="32"/>
          <w:szCs w:val="32"/>
          <w:u w:val="none"/>
        </w:rPr>
        <w:t>负责培训业务指导、补贴资金复核和拨付，以及相关信息管理系统的组织应用，负责落实相关国家技能人才评价制度。</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）规范培训。承担专业转换培训任务的院校，要引导学生自愿参加培训，科学合理设置培训课程，确保专业转换培训取得良好效果。不得强</w:t>
      </w:r>
      <w:r>
        <w:rPr>
          <w:rFonts w:hint="eastAsia" w:ascii="仿宋" w:hAnsi="仿宋" w:eastAsia="仿宋" w:cs="仿宋"/>
          <w:sz w:val="32"/>
          <w:szCs w:val="32"/>
          <w:lang w:val="en-US" w:eastAsia="zh-CN"/>
        </w:rPr>
        <w:t>迫</w:t>
      </w:r>
      <w:r>
        <w:rPr>
          <w:rFonts w:hint="eastAsia" w:ascii="仿宋" w:hAnsi="仿宋" w:eastAsia="仿宋" w:cs="仿宋"/>
          <w:sz w:val="32"/>
          <w:szCs w:val="32"/>
        </w:rPr>
        <w:t>学生参加培训，对有举报、造成不良影响的，要及时督促整改，情节严重的取消培训资格。</w:t>
      </w:r>
      <w:r>
        <w:rPr>
          <w:rFonts w:hint="eastAsia" w:ascii="仿宋" w:hAnsi="仿宋" w:eastAsia="仿宋" w:cs="仿宋"/>
          <w:sz w:val="32"/>
          <w:szCs w:val="32"/>
          <w:lang w:eastAsia="zh-CN"/>
        </w:rPr>
        <w:t>要</w:t>
      </w:r>
      <w:r>
        <w:rPr>
          <w:rFonts w:hint="eastAsia" w:ascii="仿宋" w:hAnsi="仿宋" w:eastAsia="仿宋" w:cs="仿宋"/>
          <w:sz w:val="32"/>
          <w:szCs w:val="32"/>
          <w:lang w:val="en-US" w:eastAsia="zh-CN"/>
        </w:rPr>
        <w:t>科学合理设置培训课程，规范实施培训，保证培训工作质量，确保培训取得良好效果。</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w:t>
      </w:r>
      <w:r>
        <w:rPr>
          <w:rFonts w:hint="eastAsia" w:ascii="仿宋" w:hAnsi="仿宋" w:eastAsia="仿宋" w:cs="仿宋"/>
          <w:sz w:val="32"/>
          <w:szCs w:val="32"/>
          <w:lang w:val="en-US" w:eastAsia="zh-CN"/>
        </w:rPr>
        <w:t>严格监管</w:t>
      </w:r>
      <w:r>
        <w:rPr>
          <w:rFonts w:hint="eastAsia" w:ascii="仿宋" w:hAnsi="仿宋" w:eastAsia="仿宋" w:cs="仿宋"/>
          <w:sz w:val="32"/>
          <w:szCs w:val="32"/>
        </w:rPr>
        <w:t>。</w:t>
      </w:r>
      <w:r>
        <w:rPr>
          <w:rFonts w:hint="eastAsia" w:ascii="仿宋" w:hAnsi="仿宋" w:eastAsia="仿宋" w:cs="仿宋"/>
          <w:sz w:val="32"/>
          <w:szCs w:val="32"/>
          <w:u w:val="none"/>
          <w:lang w:val="en-US" w:eastAsia="zh-CN"/>
        </w:rPr>
        <w:t>人力资源和社会保障部门</w:t>
      </w:r>
      <w:r>
        <w:rPr>
          <w:rFonts w:hint="eastAsia" w:ascii="仿宋" w:hAnsi="仿宋" w:eastAsia="仿宋" w:cs="仿宋"/>
          <w:sz w:val="32"/>
          <w:szCs w:val="32"/>
          <w:lang w:val="en-US" w:eastAsia="zh-CN"/>
        </w:rPr>
        <w:t>要加强对培训机构的监督管理，严格组织开班备案审核、随时检查、结课验收和考核评价，对不符合要求的班次责令培训机构停课整顿或取消继续开班资格，坚决杜绝</w:t>
      </w:r>
      <w:r>
        <w:rPr>
          <w:rFonts w:hint="eastAsia" w:ascii="仿宋" w:hAnsi="仿宋" w:eastAsia="仿宋" w:cs="仿宋"/>
          <w:sz w:val="32"/>
          <w:szCs w:val="32"/>
        </w:rPr>
        <w:t>低效</w:t>
      </w:r>
      <w:r>
        <w:rPr>
          <w:rFonts w:hint="eastAsia" w:ascii="仿宋" w:hAnsi="仿宋" w:eastAsia="仿宋" w:cs="仿宋"/>
          <w:sz w:val="32"/>
          <w:szCs w:val="32"/>
          <w:lang w:val="en-US" w:eastAsia="zh-CN"/>
        </w:rPr>
        <w:t>培训、</w:t>
      </w:r>
      <w:r>
        <w:rPr>
          <w:rFonts w:hint="eastAsia" w:ascii="仿宋" w:hAnsi="仿宋" w:eastAsia="仿宋" w:cs="仿宋"/>
          <w:sz w:val="32"/>
          <w:szCs w:val="32"/>
        </w:rPr>
        <w:t>无效培训、虚假培训骗取补贴资金</w:t>
      </w:r>
      <w:r>
        <w:rPr>
          <w:rFonts w:hint="eastAsia" w:ascii="仿宋" w:hAnsi="仿宋" w:eastAsia="仿宋" w:cs="仿宋"/>
          <w:sz w:val="32"/>
          <w:szCs w:val="32"/>
          <w:lang w:val="en-US" w:eastAsia="zh-CN"/>
        </w:rPr>
        <w:t>等问题。</w:t>
      </w:r>
      <w:r>
        <w:rPr>
          <w:rFonts w:hint="eastAsia" w:ascii="仿宋" w:hAnsi="仿宋" w:eastAsia="仿宋" w:cs="仿宋"/>
          <w:sz w:val="32"/>
          <w:szCs w:val="32"/>
        </w:rPr>
        <w:t>市</w:t>
      </w:r>
      <w:r>
        <w:rPr>
          <w:rFonts w:hint="eastAsia" w:ascii="仿宋" w:hAnsi="仿宋" w:eastAsia="仿宋" w:cs="仿宋"/>
          <w:sz w:val="32"/>
          <w:szCs w:val="32"/>
          <w:lang w:eastAsia="zh-CN"/>
        </w:rPr>
        <w:t>就业和人才服务中心需要查询</w:t>
      </w:r>
      <w:r>
        <w:rPr>
          <w:rFonts w:hint="eastAsia" w:ascii="仿宋" w:hAnsi="仿宋" w:eastAsia="仿宋" w:cs="仿宋"/>
          <w:sz w:val="32"/>
          <w:szCs w:val="32"/>
        </w:rPr>
        <w:t>比</w:t>
      </w:r>
      <w:r>
        <w:rPr>
          <w:rFonts w:hint="eastAsia" w:ascii="仿宋" w:hAnsi="仿宋" w:eastAsia="仿宋" w:cs="仿宋"/>
          <w:sz w:val="32"/>
          <w:szCs w:val="32"/>
          <w:lang w:eastAsia="zh-CN"/>
        </w:rPr>
        <w:t>对高校毕业生</w:t>
      </w:r>
      <w:r>
        <w:rPr>
          <w:rFonts w:hint="eastAsia" w:ascii="仿宋" w:hAnsi="仿宋" w:eastAsia="仿宋" w:cs="仿宋"/>
          <w:sz w:val="32"/>
          <w:szCs w:val="32"/>
        </w:rPr>
        <w:t>城镇企业职工基本养老保险和机关事业单位养老保险参保缴费信息</w:t>
      </w:r>
      <w:r>
        <w:rPr>
          <w:rFonts w:hint="eastAsia" w:ascii="仿宋" w:hAnsi="仿宋" w:eastAsia="仿宋" w:cs="仿宋"/>
          <w:sz w:val="32"/>
          <w:szCs w:val="32"/>
          <w:lang w:eastAsia="zh-CN"/>
        </w:rPr>
        <w:t>的，市社会保险事业服务中心要积极配合。</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w:t>
      </w:r>
      <w:r>
        <w:rPr>
          <w:rFonts w:hint="eastAsia" w:ascii="仿宋" w:hAnsi="仿宋" w:eastAsia="仿宋" w:cs="仿宋"/>
          <w:sz w:val="32"/>
          <w:szCs w:val="32"/>
          <w:lang w:eastAsia="zh-CN"/>
        </w:rPr>
        <w:t>四</w:t>
      </w:r>
      <w:r>
        <w:rPr>
          <w:rFonts w:hint="eastAsia" w:ascii="仿宋" w:hAnsi="仿宋" w:eastAsia="仿宋" w:cs="仿宋"/>
          <w:sz w:val="32"/>
          <w:szCs w:val="32"/>
        </w:rPr>
        <w:t>）信息比对。</w:t>
      </w:r>
      <w:r>
        <w:rPr>
          <w:rFonts w:hint="eastAsia" w:ascii="仿宋" w:hAnsi="仿宋" w:eastAsia="仿宋" w:cs="仿宋"/>
          <w:sz w:val="32"/>
          <w:szCs w:val="32"/>
          <w:u w:val="none"/>
          <w:lang w:val="en-US" w:eastAsia="zh-CN"/>
        </w:rPr>
        <w:t>市就业和人才服务中心要</w:t>
      </w:r>
      <w:r>
        <w:rPr>
          <w:rFonts w:hint="eastAsia" w:ascii="仿宋" w:hAnsi="仿宋" w:eastAsia="仿宋" w:cs="仿宋"/>
          <w:sz w:val="32"/>
          <w:szCs w:val="32"/>
          <w:u w:val="none"/>
        </w:rPr>
        <w:t>按月将专业转换培训的专业、人员、补贴资金等信息上报</w:t>
      </w:r>
      <w:r>
        <w:rPr>
          <w:rFonts w:hint="eastAsia" w:ascii="仿宋" w:hAnsi="仿宋" w:eastAsia="仿宋" w:cs="仿宋"/>
          <w:sz w:val="32"/>
          <w:szCs w:val="32"/>
          <w:u w:val="none"/>
          <w:lang w:eastAsia="zh-CN"/>
        </w:rPr>
        <w:t>市人力资源和社会保障局，由市人力资源和社会保障局上报</w:t>
      </w:r>
      <w:r>
        <w:rPr>
          <w:rFonts w:hint="eastAsia" w:ascii="仿宋" w:hAnsi="仿宋" w:eastAsia="仿宋" w:cs="仿宋"/>
          <w:sz w:val="32"/>
          <w:szCs w:val="32"/>
          <w:u w:val="none"/>
        </w:rPr>
        <w:t>省人力资源社会保障厅</w:t>
      </w:r>
      <w:r>
        <w:rPr>
          <w:rFonts w:hint="eastAsia" w:ascii="仿宋" w:hAnsi="仿宋" w:eastAsia="仿宋" w:cs="仿宋"/>
          <w:sz w:val="32"/>
          <w:szCs w:val="32"/>
          <w:u w:val="none"/>
          <w:lang w:val="en-US" w:eastAsia="zh-CN"/>
        </w:rPr>
        <w:t>，</w:t>
      </w:r>
      <w:r>
        <w:rPr>
          <w:rFonts w:hint="eastAsia" w:ascii="仿宋" w:hAnsi="仿宋" w:eastAsia="仿宋" w:cs="仿宋"/>
          <w:sz w:val="32"/>
          <w:szCs w:val="32"/>
          <w:lang w:val="en-US" w:eastAsia="zh-CN"/>
        </w:rPr>
        <w:t>防止出现异地违规参加培训、重复享受补贴等问题。</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u w:val="none"/>
          <w:lang w:val="en-US" w:eastAsia="zh-CN"/>
        </w:rPr>
        <w:t>（五）档案管理。培训机构管理部门及培训机构应留存《开班申请》《学员花名册》等原始材料，并建立培训档案，责成专人负责，妥善保管，培训档案至少保存三年。</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联系</w:t>
      </w:r>
      <w:r>
        <w:rPr>
          <w:rFonts w:hint="eastAsia" w:ascii="仿宋" w:hAnsi="仿宋" w:eastAsia="仿宋" w:cs="仿宋"/>
          <w:sz w:val="32"/>
          <w:szCs w:val="32"/>
          <w:lang w:val="en-US" w:eastAsia="zh-CN"/>
        </w:rPr>
        <w:t>单位</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1.抚顺市人力资源和社会保障局 职业能力建设科</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联系人：于姣 024—52443209</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2.抚顺市就业和人才服务中心 培训服务部</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联系人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李晋 024—52612993 </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1.抚顺市2023年高校毕业生专业转换</w:t>
      </w:r>
      <w:r>
        <w:rPr>
          <w:rFonts w:hint="eastAsia" w:ascii="仿宋" w:hAnsi="仿宋" w:eastAsia="仿宋" w:cs="仿宋"/>
          <w:sz w:val="32"/>
          <w:szCs w:val="32"/>
          <w:lang w:eastAsia="zh-CN"/>
        </w:rPr>
        <w:t>及技能提升</w:t>
      </w:r>
      <w:r>
        <w:rPr>
          <w:rFonts w:hint="eastAsia" w:ascii="仿宋" w:hAnsi="仿宋" w:eastAsia="仿宋" w:cs="仿宋"/>
          <w:sz w:val="32"/>
          <w:szCs w:val="32"/>
        </w:rPr>
        <w:t>培训机构及专业</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2.抚顺市高校毕业生专业转换及技能提升培训学员登记表</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3.抚顺市高校毕业生专业转换及技能提升培训开班备案表</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4. 抚顺市高校毕业生专业转换及技能提升培训学员开班花名册</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5. 抚顺市高校毕业生专业转换及技能提升培训第（  ）周课程表</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6. 抚顺市高校毕业生专业转换及技能提升培训   年  月份学生考勤情况签名汇总表</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7. 抚顺市高校毕业生专业转换及技能提升培训中途退出学生信息汇总表</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r>
        <w:rPr>
          <w:rFonts w:hint="eastAsia" w:ascii="仿宋" w:hAnsi="仿宋" w:eastAsia="仿宋" w:cs="仿宋"/>
          <w:sz w:val="32"/>
          <w:szCs w:val="32"/>
        </w:rPr>
        <w:t>8.抚顺市高校毕业生专业转换及技能提升培训补贴核算表</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抚顺市人力资源和社会保障局</w:t>
      </w:r>
      <w:r>
        <w:rPr>
          <w:rFonts w:hint="eastAsia" w:ascii="仿宋" w:hAnsi="仿宋" w:eastAsia="仿宋" w:cs="仿宋"/>
          <w:sz w:val="32"/>
          <w:szCs w:val="32"/>
          <w:lang w:val="en-US" w:eastAsia="zh-CN"/>
        </w:rPr>
        <w:t xml:space="preserve">         抚顺市财政局</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3856" w:firstLineChars="1205"/>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2023年12月</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lang w:val="en-US" w:eastAsia="zh-CN"/>
        </w:rPr>
      </w:pPr>
      <w:r>
        <w:rPr>
          <w:rFonts w:hint="eastAsia" w:ascii="仿宋" w:hAnsi="仿宋" w:eastAsia="仿宋" w:cs="仿宋"/>
          <w:sz w:val="32"/>
          <w:szCs w:val="32"/>
        </w:rPr>
        <w:t>(此件公开发布)</w:t>
      </w:r>
    </w:p>
    <w:sectPr>
      <w:footerReference r:id="rId3" w:type="default"/>
      <w:pgSz w:w="11906" w:h="16838"/>
      <w:pgMar w:top="1440" w:right="1800" w:bottom="1440" w:left="1800"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868038-4C26-44D5-82A5-3797B155A25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BD94A4C5-779E-4923-B20F-F8367AC1F37A}"/>
  </w:font>
  <w:font w:name="Tahoma">
    <w:panose1 w:val="020B0604030504040204"/>
    <w:charset w:val="00"/>
    <w:family w:val="swiss"/>
    <w:pitch w:val="default"/>
    <w:sig w:usb0="E1002EFF" w:usb1="C000605B" w:usb2="00000029" w:usb3="00000000" w:csb0="200101FF" w:csb1="20280000"/>
    <w:embedRegular r:id="rId3" w:fontKey="{7508015D-0BC0-47D1-9922-7C72C8327E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15</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2MmZhNDVjOGNmMTUxZTM2NmRhOGE1ZDQ5OGZjMjEifQ=="/>
  </w:docVars>
  <w:rsids>
    <w:rsidRoot w:val="008D5825"/>
    <w:rsid w:val="00001EAE"/>
    <w:rsid w:val="00017766"/>
    <w:rsid w:val="00022D63"/>
    <w:rsid w:val="00024A75"/>
    <w:rsid w:val="0004052B"/>
    <w:rsid w:val="000A07AF"/>
    <w:rsid w:val="000C388C"/>
    <w:rsid w:val="000C6881"/>
    <w:rsid w:val="000D0C4F"/>
    <w:rsid w:val="00126FB6"/>
    <w:rsid w:val="00127A31"/>
    <w:rsid w:val="0013405B"/>
    <w:rsid w:val="0013526B"/>
    <w:rsid w:val="00155B8B"/>
    <w:rsid w:val="001A3772"/>
    <w:rsid w:val="001B087F"/>
    <w:rsid w:val="001B6E6E"/>
    <w:rsid w:val="001E6069"/>
    <w:rsid w:val="00220AAE"/>
    <w:rsid w:val="00224A3D"/>
    <w:rsid w:val="00297EFC"/>
    <w:rsid w:val="002A3EB9"/>
    <w:rsid w:val="002C2B4C"/>
    <w:rsid w:val="002C799B"/>
    <w:rsid w:val="002F45A1"/>
    <w:rsid w:val="00354024"/>
    <w:rsid w:val="003652BB"/>
    <w:rsid w:val="003A6B63"/>
    <w:rsid w:val="003C1764"/>
    <w:rsid w:val="003E6B96"/>
    <w:rsid w:val="003F3795"/>
    <w:rsid w:val="00427865"/>
    <w:rsid w:val="00434A13"/>
    <w:rsid w:val="00461650"/>
    <w:rsid w:val="004964FB"/>
    <w:rsid w:val="004A3C72"/>
    <w:rsid w:val="004B01E4"/>
    <w:rsid w:val="004B3D4C"/>
    <w:rsid w:val="004D05B6"/>
    <w:rsid w:val="004E5417"/>
    <w:rsid w:val="00512E00"/>
    <w:rsid w:val="00516FBB"/>
    <w:rsid w:val="00527D17"/>
    <w:rsid w:val="005C490C"/>
    <w:rsid w:val="006071D5"/>
    <w:rsid w:val="006342CA"/>
    <w:rsid w:val="006414C0"/>
    <w:rsid w:val="006475DC"/>
    <w:rsid w:val="00676883"/>
    <w:rsid w:val="00682BA3"/>
    <w:rsid w:val="0068325D"/>
    <w:rsid w:val="006C1176"/>
    <w:rsid w:val="006D1F0E"/>
    <w:rsid w:val="006D369B"/>
    <w:rsid w:val="006E44AF"/>
    <w:rsid w:val="0072486F"/>
    <w:rsid w:val="00742071"/>
    <w:rsid w:val="00792DF8"/>
    <w:rsid w:val="007C6C50"/>
    <w:rsid w:val="00870455"/>
    <w:rsid w:val="00877290"/>
    <w:rsid w:val="008A09C0"/>
    <w:rsid w:val="008B3A98"/>
    <w:rsid w:val="008C4065"/>
    <w:rsid w:val="008D5825"/>
    <w:rsid w:val="008E3F42"/>
    <w:rsid w:val="008F3376"/>
    <w:rsid w:val="009020F1"/>
    <w:rsid w:val="00902EAE"/>
    <w:rsid w:val="009035FC"/>
    <w:rsid w:val="00930979"/>
    <w:rsid w:val="00941915"/>
    <w:rsid w:val="009509DE"/>
    <w:rsid w:val="009941DE"/>
    <w:rsid w:val="009A2BD9"/>
    <w:rsid w:val="009B10EB"/>
    <w:rsid w:val="009C689F"/>
    <w:rsid w:val="009D3C03"/>
    <w:rsid w:val="009E59CC"/>
    <w:rsid w:val="009F5220"/>
    <w:rsid w:val="00A13889"/>
    <w:rsid w:val="00A7393B"/>
    <w:rsid w:val="00A95A8A"/>
    <w:rsid w:val="00AA085B"/>
    <w:rsid w:val="00AA5331"/>
    <w:rsid w:val="00AD5117"/>
    <w:rsid w:val="00AE78D3"/>
    <w:rsid w:val="00AF47A9"/>
    <w:rsid w:val="00B00889"/>
    <w:rsid w:val="00B02013"/>
    <w:rsid w:val="00B030F8"/>
    <w:rsid w:val="00B05BC4"/>
    <w:rsid w:val="00B14548"/>
    <w:rsid w:val="00B8766C"/>
    <w:rsid w:val="00BB345C"/>
    <w:rsid w:val="00BD33D2"/>
    <w:rsid w:val="00BE7A72"/>
    <w:rsid w:val="00C11035"/>
    <w:rsid w:val="00C229CA"/>
    <w:rsid w:val="00C5707E"/>
    <w:rsid w:val="00CB3337"/>
    <w:rsid w:val="00CC683D"/>
    <w:rsid w:val="00CF35D5"/>
    <w:rsid w:val="00D15278"/>
    <w:rsid w:val="00D61DC3"/>
    <w:rsid w:val="00D63100"/>
    <w:rsid w:val="00D7290E"/>
    <w:rsid w:val="00D72DAB"/>
    <w:rsid w:val="00D7462A"/>
    <w:rsid w:val="00D767DF"/>
    <w:rsid w:val="00D8765A"/>
    <w:rsid w:val="00D9234F"/>
    <w:rsid w:val="00DA5B3B"/>
    <w:rsid w:val="00DB69E5"/>
    <w:rsid w:val="00DC14AB"/>
    <w:rsid w:val="00DD6FAC"/>
    <w:rsid w:val="00E560CF"/>
    <w:rsid w:val="00E70FD4"/>
    <w:rsid w:val="00E744F6"/>
    <w:rsid w:val="00E94898"/>
    <w:rsid w:val="00EE0E72"/>
    <w:rsid w:val="00EE5529"/>
    <w:rsid w:val="00F14218"/>
    <w:rsid w:val="00F35AAE"/>
    <w:rsid w:val="00F51058"/>
    <w:rsid w:val="00F56772"/>
    <w:rsid w:val="00F65298"/>
    <w:rsid w:val="00F8204C"/>
    <w:rsid w:val="022C40A9"/>
    <w:rsid w:val="027119B9"/>
    <w:rsid w:val="0302691D"/>
    <w:rsid w:val="03C93155"/>
    <w:rsid w:val="052D480C"/>
    <w:rsid w:val="056476AA"/>
    <w:rsid w:val="06253E14"/>
    <w:rsid w:val="078A2771"/>
    <w:rsid w:val="09F23D19"/>
    <w:rsid w:val="0A054DAB"/>
    <w:rsid w:val="0A6756F4"/>
    <w:rsid w:val="0B7F3FC7"/>
    <w:rsid w:val="0C8A614D"/>
    <w:rsid w:val="0DA14F78"/>
    <w:rsid w:val="0DBF4B4E"/>
    <w:rsid w:val="0E172357"/>
    <w:rsid w:val="10860885"/>
    <w:rsid w:val="130848A2"/>
    <w:rsid w:val="1539112F"/>
    <w:rsid w:val="15DD0268"/>
    <w:rsid w:val="1A225332"/>
    <w:rsid w:val="1D4B1F5B"/>
    <w:rsid w:val="1E966E4E"/>
    <w:rsid w:val="1EDC0404"/>
    <w:rsid w:val="2144119B"/>
    <w:rsid w:val="23B75C54"/>
    <w:rsid w:val="250A26FB"/>
    <w:rsid w:val="27286E69"/>
    <w:rsid w:val="29385AB7"/>
    <w:rsid w:val="293B4598"/>
    <w:rsid w:val="29EB7D62"/>
    <w:rsid w:val="2B77077F"/>
    <w:rsid w:val="2BC1776C"/>
    <w:rsid w:val="2C8B1C2D"/>
    <w:rsid w:val="2E8A1F61"/>
    <w:rsid w:val="311A0054"/>
    <w:rsid w:val="319F5B55"/>
    <w:rsid w:val="330C68C5"/>
    <w:rsid w:val="33792F26"/>
    <w:rsid w:val="3390465F"/>
    <w:rsid w:val="35733BFD"/>
    <w:rsid w:val="369E0CAE"/>
    <w:rsid w:val="37E63D5F"/>
    <w:rsid w:val="3A7B5F3D"/>
    <w:rsid w:val="3AA57635"/>
    <w:rsid w:val="3AE70D7B"/>
    <w:rsid w:val="3B557702"/>
    <w:rsid w:val="3C686BF7"/>
    <w:rsid w:val="3DD94AA4"/>
    <w:rsid w:val="3DF6B888"/>
    <w:rsid w:val="3F7FEEE8"/>
    <w:rsid w:val="3FFA7257"/>
    <w:rsid w:val="42313585"/>
    <w:rsid w:val="42BA0E65"/>
    <w:rsid w:val="434314A4"/>
    <w:rsid w:val="44246EDE"/>
    <w:rsid w:val="445162AA"/>
    <w:rsid w:val="45FD2289"/>
    <w:rsid w:val="47600F39"/>
    <w:rsid w:val="48960256"/>
    <w:rsid w:val="48A90FCE"/>
    <w:rsid w:val="48C66489"/>
    <w:rsid w:val="4941408E"/>
    <w:rsid w:val="49AE6FB8"/>
    <w:rsid w:val="4A285C5A"/>
    <w:rsid w:val="4B1455DC"/>
    <w:rsid w:val="4BD27220"/>
    <w:rsid w:val="4C491D08"/>
    <w:rsid w:val="4D624909"/>
    <w:rsid w:val="4D664800"/>
    <w:rsid w:val="4F8E237C"/>
    <w:rsid w:val="52450697"/>
    <w:rsid w:val="539F25A1"/>
    <w:rsid w:val="547846DC"/>
    <w:rsid w:val="54CB56C6"/>
    <w:rsid w:val="55956932"/>
    <w:rsid w:val="57323CD6"/>
    <w:rsid w:val="579E445A"/>
    <w:rsid w:val="57AA6A9D"/>
    <w:rsid w:val="58CC485F"/>
    <w:rsid w:val="5ACD39D4"/>
    <w:rsid w:val="5B781438"/>
    <w:rsid w:val="5D704A06"/>
    <w:rsid w:val="5EA74070"/>
    <w:rsid w:val="61246C47"/>
    <w:rsid w:val="61354081"/>
    <w:rsid w:val="61547F9C"/>
    <w:rsid w:val="61F07FA8"/>
    <w:rsid w:val="650F1C13"/>
    <w:rsid w:val="667B2536"/>
    <w:rsid w:val="667B50FD"/>
    <w:rsid w:val="66D41C46"/>
    <w:rsid w:val="66E83943"/>
    <w:rsid w:val="679D472E"/>
    <w:rsid w:val="6A4140F8"/>
    <w:rsid w:val="6B841E8D"/>
    <w:rsid w:val="6BAB4210"/>
    <w:rsid w:val="6BD37308"/>
    <w:rsid w:val="6D147240"/>
    <w:rsid w:val="6DD968A7"/>
    <w:rsid w:val="6EC25149"/>
    <w:rsid w:val="6F2108F2"/>
    <w:rsid w:val="6F7268AF"/>
    <w:rsid w:val="72E41AF4"/>
    <w:rsid w:val="77170059"/>
    <w:rsid w:val="775F15BF"/>
    <w:rsid w:val="799B64CA"/>
    <w:rsid w:val="79C30024"/>
    <w:rsid w:val="7C5704D8"/>
    <w:rsid w:val="7D86298E"/>
    <w:rsid w:val="7DF52305"/>
    <w:rsid w:val="7E611BB9"/>
    <w:rsid w:val="D3BF1421"/>
    <w:rsid w:val="DAF5E41C"/>
    <w:rsid w:val="DFCB04DF"/>
    <w:rsid w:val="E7BDA675"/>
    <w:rsid w:val="EFFF618F"/>
    <w:rsid w:val="FB6C4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5"/>
    <w:autoRedefine/>
    <w:semiHidden/>
    <w:unhideWhenUsed/>
    <w:qFormat/>
    <w:uiPriority w:val="99"/>
    <w:rPr>
      <w:sz w:val="18"/>
      <w:szCs w:val="18"/>
    </w:rPr>
  </w:style>
  <w:style w:type="paragraph" w:styleId="3">
    <w:name w:val="footer"/>
    <w:basedOn w:val="1"/>
    <w:link w:val="14"/>
    <w:autoRedefine/>
    <w:unhideWhenUsed/>
    <w:qFormat/>
    <w:uiPriority w:val="99"/>
    <w:pPr>
      <w:tabs>
        <w:tab w:val="center" w:pos="4153"/>
        <w:tab w:val="right" w:pos="8306"/>
      </w:tabs>
      <w:snapToGrid w:val="0"/>
      <w:jc w:val="left"/>
    </w:pPr>
    <w:rPr>
      <w:sz w:val="18"/>
      <w:szCs w:val="18"/>
    </w:rPr>
  </w:style>
  <w:style w:type="paragraph" w:styleId="4">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styleId="10">
    <w:name w:val="Hyperlink"/>
    <w:basedOn w:val="8"/>
    <w:autoRedefine/>
    <w:unhideWhenUsed/>
    <w:qFormat/>
    <w:uiPriority w:val="99"/>
    <w:rPr>
      <w:color w:val="0000FF" w:themeColor="hyperlink"/>
      <w:u w:val="single"/>
      <w14:textFill>
        <w14:solidFill>
          <w14:schemeClr w14:val="hlink"/>
        </w14:solidFill>
      </w14:textFill>
    </w:rPr>
  </w:style>
  <w:style w:type="paragraph" w:customStyle="1" w:styleId="11">
    <w:name w:val="BodyText1I"/>
    <w:basedOn w:val="12"/>
    <w:autoRedefine/>
    <w:qFormat/>
    <w:uiPriority w:val="0"/>
    <w:pPr>
      <w:spacing w:after="120"/>
      <w:ind w:firstLine="420" w:firstLineChars="100"/>
      <w:jc w:val="both"/>
      <w:textAlignment w:val="baseline"/>
    </w:pPr>
  </w:style>
  <w:style w:type="paragraph" w:customStyle="1" w:styleId="12">
    <w:name w:val="BodyText"/>
    <w:basedOn w:val="1"/>
    <w:qFormat/>
    <w:uiPriority w:val="0"/>
    <w:pPr>
      <w:spacing w:after="120"/>
      <w:jc w:val="both"/>
      <w:textAlignment w:val="baseline"/>
    </w:pPr>
  </w:style>
  <w:style w:type="character" w:customStyle="1" w:styleId="13">
    <w:name w:val="页眉 Char"/>
    <w:basedOn w:val="8"/>
    <w:link w:val="4"/>
    <w:autoRedefine/>
    <w:qFormat/>
    <w:uiPriority w:val="99"/>
    <w:rPr>
      <w:sz w:val="18"/>
      <w:szCs w:val="18"/>
    </w:rPr>
  </w:style>
  <w:style w:type="character" w:customStyle="1" w:styleId="14">
    <w:name w:val="页脚 Char"/>
    <w:basedOn w:val="8"/>
    <w:link w:val="3"/>
    <w:autoRedefine/>
    <w:qFormat/>
    <w:uiPriority w:val="99"/>
    <w:rPr>
      <w:sz w:val="18"/>
      <w:szCs w:val="18"/>
    </w:rPr>
  </w:style>
  <w:style w:type="character" w:customStyle="1" w:styleId="15">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5030</Words>
  <Characters>5304</Characters>
  <Lines>22</Lines>
  <Paragraphs>6</Paragraphs>
  <TotalTime>41</TotalTime>
  <ScaleCrop>false</ScaleCrop>
  <LinksUpToDate>false</LinksUpToDate>
  <CharactersWithSpaces>6396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2020-07-28T05:59:00Z</dcterms:created>
  <dc:creator>Windows 用户</dc:creator>
  <cp:lastModifiedBy>大格局</cp:lastModifiedBy>
  <cp:lastPrinted>2022-04-26T14:15:00Z</cp:lastPrinted>
  <dcterms:modified xsi:type="dcterms:W3CDTF">2023-12-11T06:41:57Z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E20FF05C949F4A3FACBC72618EEBEAD1_13</vt:lpwstr>
  </property>
</Properties>
</file>