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97603">
      <w:pPr>
        <w:adjustRightInd w:val="0"/>
        <w:snapToGrid w:val="0"/>
        <w:spacing w:line="600" w:lineRule="atLeast"/>
        <w:jc w:val="left"/>
        <w:rPr>
          <w:rFonts w:hint="eastAsia" w:ascii="黑体" w:hAnsi="黑体" w:eastAsia="黑体" w:cs="黑体"/>
          <w:b w:val="0"/>
          <w:bCs/>
          <w:color w:val="000000"/>
          <w:sz w:val="32"/>
          <w:szCs w:val="36"/>
          <w:lang w:val="en-US" w:eastAsia="zh-CN"/>
        </w:rPr>
      </w:pPr>
      <w:r>
        <w:rPr>
          <w:rFonts w:hint="eastAsia" w:ascii="黑体" w:hAnsi="黑体" w:eastAsia="黑体" w:cs="黑体"/>
          <w:b w:val="0"/>
          <w:bCs/>
          <w:color w:val="000000"/>
          <w:sz w:val="32"/>
          <w:szCs w:val="36"/>
        </w:rPr>
        <w:t>附件</w:t>
      </w:r>
      <w:r>
        <w:rPr>
          <w:rFonts w:hint="eastAsia" w:ascii="黑体" w:hAnsi="黑体" w:eastAsia="黑体" w:cs="黑体"/>
          <w:b w:val="0"/>
          <w:bCs/>
          <w:color w:val="000000"/>
          <w:sz w:val="32"/>
          <w:szCs w:val="36"/>
          <w:lang w:val="en-US" w:eastAsia="zh-CN"/>
        </w:rPr>
        <w:t>3</w:t>
      </w:r>
    </w:p>
    <w:p w14:paraId="05671BD3">
      <w:pPr>
        <w:adjustRightInd w:val="0"/>
        <w:snapToGrid w:val="0"/>
        <w:spacing w:line="600" w:lineRule="atLeast"/>
        <w:ind w:firstLine="720" w:firstLineChars="200"/>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抚顺市工程系列专业技术资格评审</w:t>
      </w:r>
    </w:p>
    <w:p w14:paraId="38578B06">
      <w:pPr>
        <w:adjustRightInd w:val="0"/>
        <w:snapToGrid w:val="0"/>
        <w:spacing w:line="600" w:lineRule="atLeast"/>
        <w:ind w:firstLine="720" w:firstLineChars="200"/>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申报材料组卷要求</w:t>
      </w:r>
    </w:p>
    <w:p w14:paraId="5DD23884">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按照《辽宁省专业技术资格报评材料》目录规定的各项内容分类装订成册，分为主卷和副卷两个部分。</w:t>
      </w:r>
    </w:p>
    <w:p w14:paraId="0A410EAD">
      <w:pPr>
        <w:adjustRightInd w:val="0"/>
        <w:snapToGrid w:val="0"/>
        <w:spacing w:line="600" w:lineRule="atLeast"/>
        <w:ind w:firstLine="643" w:firstLineChars="200"/>
        <w:rPr>
          <w:rFonts w:ascii="仿宋" w:hAnsi="仿宋" w:eastAsia="仿宋"/>
          <w:b/>
          <w:color w:val="000000"/>
          <w:sz w:val="32"/>
          <w:szCs w:val="32"/>
        </w:rPr>
      </w:pPr>
      <w:r>
        <w:rPr>
          <w:rFonts w:hint="eastAsia" w:ascii="仿宋" w:hAnsi="仿宋" w:eastAsia="仿宋"/>
          <w:b/>
          <w:color w:val="000000"/>
          <w:sz w:val="32"/>
          <w:szCs w:val="32"/>
        </w:rPr>
        <w:t>一、主卷材料的顺序：</w:t>
      </w:r>
    </w:p>
    <w:p w14:paraId="669A9FD4">
      <w:pPr>
        <w:adjustRightInd w:val="0"/>
        <w:snapToGrid w:val="0"/>
        <w:spacing w:line="600" w:lineRule="atLeast"/>
        <w:ind w:firstLine="643" w:firstLineChars="200"/>
        <w:rPr>
          <w:rFonts w:ascii="仿宋" w:hAnsi="仿宋" w:eastAsia="仿宋" w:cs="仿宋"/>
          <w:b/>
          <w:sz w:val="32"/>
          <w:szCs w:val="32"/>
        </w:rPr>
      </w:pPr>
      <w:r>
        <w:rPr>
          <w:rFonts w:hint="eastAsia" w:ascii="仿宋" w:hAnsi="仿宋" w:eastAsia="仿宋" w:cs="仿宋"/>
          <w:b/>
          <w:sz w:val="32"/>
          <w:szCs w:val="32"/>
        </w:rPr>
        <w:t>（一）辽宁省专业技术资格报评推荐表</w:t>
      </w:r>
    </w:p>
    <w:p w14:paraId="08ED4865">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s="仿宋"/>
          <w:sz w:val="32"/>
          <w:szCs w:val="32"/>
        </w:rPr>
        <w:t>1.《辽宁省专业技术资格报评推荐表》</w:t>
      </w:r>
      <w:r>
        <w:rPr>
          <w:rFonts w:hint="eastAsia" w:ascii="仿宋" w:hAnsi="仿宋" w:eastAsia="仿宋"/>
          <w:color w:val="000000"/>
          <w:sz w:val="32"/>
          <w:szCs w:val="32"/>
        </w:rPr>
        <w:t>一式三份，一份装订到报评材料中，两份装入报评材料袋中。单位推荐意见栏由单位负责人签字后盖章，主管部门意见、市（县、区）</w:t>
      </w:r>
      <w:r>
        <w:rPr>
          <w:rFonts w:hint="eastAsia" w:ascii="仿宋" w:hAnsi="仿宋" w:eastAsia="仿宋" w:cs="仿宋"/>
          <w:color w:val="000000"/>
          <w:kern w:val="0"/>
          <w:sz w:val="32"/>
          <w:szCs w:val="32"/>
          <w:lang w:bidi="ar"/>
        </w:rPr>
        <w:t>人力资源社会保障局</w:t>
      </w:r>
      <w:r>
        <w:rPr>
          <w:rFonts w:hint="eastAsia" w:ascii="仿宋" w:hAnsi="仿宋" w:eastAsia="仿宋"/>
          <w:color w:val="000000"/>
          <w:sz w:val="32"/>
          <w:szCs w:val="32"/>
        </w:rPr>
        <w:t>意见栏分别由相关部门审核盖章。</w:t>
      </w:r>
    </w:p>
    <w:p w14:paraId="5171C856">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2.破格申报人员另须填报《辽宁省破格评定人员审核表》（一式三份，装订一份，不装订两份），符合正常申报条件的人员不用填报。</w:t>
      </w:r>
    </w:p>
    <w:p w14:paraId="1B8DDB3F">
      <w:pPr>
        <w:adjustRightInd w:val="0"/>
        <w:snapToGrid w:val="0"/>
        <w:spacing w:line="600" w:lineRule="atLeast"/>
        <w:ind w:firstLine="321" w:firstLineChars="100"/>
        <w:rPr>
          <w:rFonts w:ascii="仿宋" w:hAnsi="仿宋" w:eastAsia="仿宋"/>
          <w:color w:val="000000"/>
          <w:sz w:val="32"/>
          <w:szCs w:val="32"/>
        </w:rPr>
      </w:pPr>
      <w:r>
        <w:rPr>
          <w:rFonts w:hint="eastAsia" w:ascii="仿宋" w:hAnsi="仿宋" w:eastAsia="仿宋"/>
          <w:b/>
          <w:color w:val="000000"/>
          <w:sz w:val="32"/>
          <w:szCs w:val="32"/>
        </w:rPr>
        <w:t>（二）学历资历</w:t>
      </w:r>
    </w:p>
    <w:p w14:paraId="7B30B0D3">
      <w:pPr>
        <w:adjustRightInd w:val="0"/>
        <w:snapToGrid w:val="0"/>
        <w:spacing w:line="600"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身份证复印件、学历（学位）相关材料、职称证书复印件（技能人才提供职业资格证书、职业技能等级证书）、继续教育公需科目学习证明（学习报名详见：</w:t>
      </w:r>
      <w:r>
        <w:fldChar w:fldCharType="begin"/>
      </w:r>
      <w:r>
        <w:instrText xml:space="preserve"> HYPERLINK "https://www.baidu.com/link?url=EoNkRdmTDleUsO3y817TgYM4A4mv9Yt5nRArvVInKjJfXxCij_QjqPfPD02MkEk4&amp;wd=&amp;eqid=c82f71460002bc36000000025d6ddae1" \t "https://www.baidu.com/_blank" </w:instrText>
      </w:r>
      <w:r>
        <w:fldChar w:fldCharType="separate"/>
      </w:r>
      <w:r>
        <w:rPr>
          <w:rFonts w:hint="eastAsia" w:ascii="仿宋" w:hAnsi="仿宋" w:eastAsia="仿宋"/>
          <w:color w:val="000000"/>
          <w:sz w:val="32"/>
          <w:szCs w:val="32"/>
        </w:rPr>
        <w:t>抚顺市人力资源和社会保障网</w:t>
      </w:r>
      <w:r>
        <w:rPr>
          <w:rFonts w:hint="eastAsia" w:ascii="仿宋" w:hAnsi="仿宋" w:eastAsia="仿宋"/>
          <w:color w:val="000000"/>
          <w:sz w:val="32"/>
          <w:szCs w:val="32"/>
        </w:rPr>
        <w:fldChar w:fldCharType="end"/>
      </w:r>
      <w:r>
        <w:rPr>
          <w:rFonts w:hint="eastAsia" w:ascii="仿宋" w:hAnsi="仿宋" w:eastAsia="仿宋"/>
          <w:color w:val="000000"/>
          <w:sz w:val="32"/>
          <w:szCs w:val="32"/>
        </w:rPr>
        <w:t>“通知公告”栏内202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月2</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日发布的通知</w:t>
      </w:r>
      <w:r>
        <w:rPr>
          <w:rFonts w:hint="eastAsia" w:ascii="仿宋" w:hAnsi="仿宋" w:eastAsia="仿宋"/>
          <w:color w:val="000000"/>
          <w:sz w:val="32"/>
          <w:szCs w:val="32"/>
          <w:lang w:eastAsia="zh-CN"/>
        </w:rPr>
        <w:t>网址：https://fsrs.fushun.gov.cn/tzgg/20230421/e13fa642-b96c-4ee7-9f43-a22e264a807c.html</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14:paraId="6AB68F53">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学历（学位）相关材料按照有关文件要求（辽人社职〔2019〕1号），申请人在申报职称时不再提交学历、学位证书原件和复印件。申请人提交申报材料时应提供准确有效的学历、学位证书编号，以便于查验。</w:t>
      </w:r>
    </w:p>
    <w:p w14:paraId="4106BF6D">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即2002届及以后高等教育毕业生的学历查询，由申请人所在用人单位通过“学历证书编号”在“中国高等教育学生信息网（简称学信网，网址：https://www.chsi.com.cn/）”上查验、打印查询结果，并由责任人签字、单位盖章；2008年9月１日后取得学位人员的学位查询，由申请人所在用人单位通过“学位证书编号”在“中国学位与研究生教育信息网（简称学位网，网址：http://www.cdgdc.edu.cn/）”上查验、打印查询结果，并由责任人签字、单位盖章。</w:t>
      </w:r>
    </w:p>
    <w:p w14:paraId="1F765836">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2002届以前的高等教育毕业生、2008年9月1日前取得学位人员以及学信网和学位网上无法准确查询的学历、学位，由申请人所在用人单位提供其人事档案管理部门出具的个人学历、学位信息审查情况材料或毕业生登记表复印件，并由责任人签字、单位盖章。</w:t>
      </w:r>
    </w:p>
    <w:p w14:paraId="2F8735B1">
      <w:pPr>
        <w:adjustRightInd w:val="0"/>
        <w:snapToGrid w:val="0"/>
        <w:spacing w:line="60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（三）主要业绩成果</w:t>
      </w:r>
    </w:p>
    <w:p w14:paraId="7A7B7998">
      <w:pPr>
        <w:adjustRightInd w:val="0"/>
        <w:snapToGrid w:val="0"/>
        <w:spacing w:line="600"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提供业务奖励证书、科研成果证书、专利检索证明、计算机软件著作权、所完成工程、项目的原始材料等复印件。证书上未标注个人姓名的集体奖励证书及</w:t>
      </w:r>
      <w:r>
        <w:rPr>
          <w:rFonts w:hint="eastAsia" w:ascii="仿宋" w:hAnsi="仿宋" w:eastAsia="仿宋"/>
          <w:color w:val="000000"/>
          <w:sz w:val="32"/>
          <w:szCs w:val="32"/>
          <w:lang w:eastAsia="zh-CN"/>
        </w:rPr>
        <w:t>参与完成</w:t>
      </w:r>
      <w:r>
        <w:rPr>
          <w:rFonts w:hint="eastAsia" w:ascii="仿宋" w:hAnsi="仿宋" w:eastAsia="仿宋"/>
          <w:color w:val="000000"/>
          <w:sz w:val="32"/>
          <w:szCs w:val="32"/>
        </w:rPr>
        <w:t>未获奖的业绩材料，必须提供充分的个人参与项目的原始材料且证据链清晰有效</w:t>
      </w:r>
      <w:r>
        <w:rPr>
          <w:rFonts w:hint="eastAsia" w:ascii="仿宋" w:hAnsi="仿宋" w:eastAsia="仿宋"/>
          <w:color w:val="000000"/>
          <w:sz w:val="32"/>
          <w:szCs w:val="32"/>
          <w:lang w:eastAsia="zh-CN"/>
        </w:rPr>
        <w:t>，</w:t>
      </w:r>
      <w:r>
        <w:rPr>
          <w:rFonts w:hint="eastAsia" w:ascii="仿宋" w:hAnsi="仿宋" w:eastAsia="仿宋"/>
          <w:color w:val="000000"/>
          <w:sz w:val="32"/>
          <w:szCs w:val="32"/>
        </w:rPr>
        <w:t>否则不予认定为有效业绩</w:t>
      </w:r>
      <w:r>
        <w:rPr>
          <w:rFonts w:hint="eastAsia" w:ascii="仿宋" w:hAnsi="仿宋" w:eastAsia="仿宋"/>
          <w:color w:val="000000"/>
          <w:sz w:val="32"/>
          <w:szCs w:val="32"/>
          <w:lang w:eastAsia="zh-CN"/>
        </w:rPr>
        <w:t>。</w:t>
      </w:r>
      <w:r>
        <w:rPr>
          <w:rFonts w:hint="eastAsia" w:ascii="仿宋" w:hAnsi="仿宋" w:eastAsia="仿宋"/>
          <w:color w:val="000000"/>
          <w:sz w:val="32"/>
          <w:szCs w:val="32"/>
        </w:rPr>
        <w:t>并在个人姓名处做出明显标记</w:t>
      </w:r>
      <w:r>
        <w:rPr>
          <w:rFonts w:hint="eastAsia" w:ascii="仿宋" w:hAnsi="仿宋" w:eastAsia="仿宋"/>
          <w:color w:val="000000"/>
          <w:sz w:val="32"/>
          <w:szCs w:val="32"/>
          <w:lang w:eastAsia="zh-CN"/>
        </w:rPr>
        <w:t>。</w:t>
      </w:r>
      <w:r>
        <w:rPr>
          <w:rFonts w:hint="eastAsia" w:ascii="仿宋" w:hAnsi="仿宋" w:eastAsia="仿宋"/>
          <w:color w:val="000000"/>
          <w:sz w:val="32"/>
          <w:szCs w:val="32"/>
        </w:rPr>
        <w:t>如原始材料已由档案管理部门存档的，需由档案管理部门复印后，加盖档案管理部门复印（复制）专用章。工程图纸等较厚、较大材料，请缩印后选择主要部分装订入卷。</w:t>
      </w:r>
      <w:r>
        <w:rPr>
          <w:rFonts w:hint="eastAsia" w:ascii="仿宋" w:hAnsi="仿宋" w:eastAsia="仿宋"/>
          <w:color w:val="000000"/>
          <w:sz w:val="32"/>
          <w:szCs w:val="32"/>
          <w:lang w:eastAsia="zh-CN"/>
        </w:rPr>
        <w:t>需经专家出具评议证明或推荐意见的应填写《专家评议书》或《专家推荐书》，请到人社局官网—下载专区栏目下载。</w:t>
      </w:r>
    </w:p>
    <w:p w14:paraId="5277DBB3">
      <w:pPr>
        <w:adjustRightInd w:val="0"/>
        <w:snapToGrid w:val="0"/>
        <w:spacing w:line="60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（四）主要论文、著作。</w:t>
      </w:r>
    </w:p>
    <w:p w14:paraId="04E30EE1">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包括论文、著作、译著、教材等复印件。论文要求提供期刊封面、目录、论文内容及期刊、论文检索证明，著作要求提供封面、目录、封底及著作检索证明（通过国家新闻出版广电总局网站“CIP数据核字号验证”进行著作检索）。所有证明和材料复印件均需由申报单位和各级审核部门盖章，并在复印件个人姓名处做出明显标记，论文检索附在所证明的论文后面。非本专业或非相近专业的论文不能</w:t>
      </w:r>
      <w:r>
        <w:rPr>
          <w:rFonts w:hint="eastAsia" w:ascii="仿宋" w:hAnsi="仿宋" w:eastAsia="仿宋"/>
          <w:color w:val="000000"/>
          <w:spacing w:val="-6"/>
          <w:sz w:val="32"/>
          <w:szCs w:val="32"/>
        </w:rPr>
        <w:t>按本专业对待。</w:t>
      </w:r>
    </w:p>
    <w:p w14:paraId="669F2694">
      <w:pPr>
        <w:adjustRightInd w:val="0"/>
        <w:snapToGrid w:val="0"/>
        <w:spacing w:line="600"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申报人员均要通过国家新闻出版总署网站进行论文期刊信息查询并打印查询页；通过“万方数据资源系统”、“清华同方中国知网”、 “重庆维普中文科技期刊数据库”、“中央宣传部出版物数据中心”等主流数据库进行本人论文信息的检索。</w:t>
      </w:r>
      <w:r>
        <w:rPr>
          <w:rFonts w:hint="eastAsia" w:ascii="仿宋" w:hAnsi="仿宋" w:eastAsia="仿宋"/>
          <w:color w:val="000000"/>
          <w:sz w:val="32"/>
          <w:szCs w:val="32"/>
          <w:lang w:eastAsia="zh-CN"/>
        </w:rPr>
        <w:t>国际研究成果须提供科技文献检索证明。</w:t>
      </w:r>
    </w:p>
    <w:p w14:paraId="77406459">
      <w:pPr>
        <w:adjustRightInd w:val="0"/>
        <w:snapToGrid w:val="0"/>
        <w:spacing w:line="60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（五）其他材料</w:t>
      </w:r>
    </w:p>
    <w:p w14:paraId="38571BEE">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包括近三年的《专业技术人员考核登记表》（20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度，每年一份，事业单位的要求提供制式的考核登记表复印件，企业单位的提供本单位实际年度考核表格复印件）；事业单位工作人员需提供最近一次的工资变动审批表复印件；企业人员需递交一份企业营业执照副本复印件及人事劳动关系证明材料</w:t>
      </w:r>
      <w:r>
        <w:rPr>
          <w:rFonts w:hint="eastAsia" w:ascii="仿宋" w:hAnsi="仿宋" w:eastAsia="仿宋"/>
          <w:color w:val="000000"/>
          <w:sz w:val="32"/>
          <w:szCs w:val="32"/>
          <w:lang w:eastAsia="zh-CN"/>
        </w:rPr>
        <w:t>（劳动合同、劳动用工备案表、社保缴费单）</w:t>
      </w:r>
      <w:r>
        <w:rPr>
          <w:rFonts w:hint="eastAsia" w:ascii="仿宋" w:hAnsi="仿宋" w:eastAsia="仿宋"/>
          <w:color w:val="000000"/>
          <w:sz w:val="32"/>
          <w:szCs w:val="32"/>
        </w:rPr>
        <w:t>，提供荣誉证书、学术称号、等其它有关材料复印件等。</w:t>
      </w:r>
    </w:p>
    <w:p w14:paraId="74CDE2EA">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所有申报者还需单独提供一份个人专业技术自述（姓名、个人履历、取得现资格后主要从事的专业技术工作及业绩，800-1000字</w:t>
      </w:r>
      <w:r>
        <w:rPr>
          <w:rFonts w:hint="eastAsia" w:ascii="仿宋" w:hAnsi="仿宋" w:eastAsia="仿宋"/>
          <w:color w:val="000000"/>
          <w:sz w:val="32"/>
          <w:szCs w:val="32"/>
          <w:lang w:eastAsia="zh-CN"/>
        </w:rPr>
        <w:t>，单位加盖公章</w:t>
      </w:r>
      <w:r>
        <w:rPr>
          <w:rFonts w:hint="eastAsia" w:ascii="仿宋" w:hAnsi="仿宋" w:eastAsia="仿宋"/>
          <w:color w:val="000000"/>
          <w:sz w:val="32"/>
          <w:szCs w:val="32"/>
        </w:rPr>
        <w:t>）；单位提交一份“职称评审公示证明”。不需订入主卷。</w:t>
      </w:r>
    </w:p>
    <w:p w14:paraId="14AB8E71">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辽宁省专业技术资格评定表》（一式三份，不订入主卷），按原格式页码正反面打印，不可进行装饰，如填写内容较多，另加的附页单独插入，不得改变原表顺序格式。评定表要认真按照填表说明准确、规范书写,封面上的单位要写全称，并加盖单位公章，大型企事业单位需细化到二级单位名称,申报资格名称后加括号注明申报专业名称。《辽宁省专业技术资格评定表》需贴好1寸彩色证件照片，同时提供1张1寸同版彩照粘贴在其中一份《评定表》封面的右上角，背面注明考生姓名，办理证书时使用（所有照片均需同版同底色）。</w:t>
      </w:r>
    </w:p>
    <w:p w14:paraId="6ED2AA5F">
      <w:pPr>
        <w:adjustRightInd w:val="0"/>
        <w:snapToGrid w:val="0"/>
        <w:spacing w:line="600" w:lineRule="atLeast"/>
        <w:ind w:firstLine="643" w:firstLineChars="200"/>
        <w:rPr>
          <w:rFonts w:ascii="仿宋" w:hAnsi="仿宋" w:eastAsia="仿宋"/>
          <w:b/>
          <w:color w:val="000000"/>
          <w:sz w:val="32"/>
          <w:szCs w:val="32"/>
        </w:rPr>
      </w:pPr>
      <w:r>
        <w:rPr>
          <w:rFonts w:hint="eastAsia" w:ascii="仿宋" w:hAnsi="仿宋" w:eastAsia="仿宋"/>
          <w:b/>
          <w:color w:val="000000"/>
          <w:sz w:val="32"/>
          <w:szCs w:val="32"/>
        </w:rPr>
        <w:t>（六）有关要求。</w:t>
      </w:r>
    </w:p>
    <w:p w14:paraId="181625CB">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1.档案袋自行准备，务必要结实耐用，主卷要装订成册，</w:t>
      </w:r>
      <w:r>
        <w:rPr>
          <w:rFonts w:hint="eastAsia" w:ascii="仿宋" w:hAnsi="仿宋" w:eastAsia="仿宋"/>
          <w:b/>
          <w:color w:val="000000"/>
          <w:sz w:val="32"/>
          <w:szCs w:val="32"/>
        </w:rPr>
        <w:t>未装订成册的将不予收卷</w:t>
      </w:r>
      <w:r>
        <w:rPr>
          <w:rFonts w:hint="eastAsia" w:ascii="仿宋" w:hAnsi="仿宋" w:eastAsia="仿宋"/>
          <w:color w:val="000000"/>
          <w:sz w:val="32"/>
          <w:szCs w:val="32"/>
        </w:rPr>
        <w:t>。</w:t>
      </w:r>
    </w:p>
    <w:p w14:paraId="4563DD79">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2.请在主卷档案袋正面和底部分别贴一个打印字条。</w:t>
      </w:r>
    </w:p>
    <w:p w14:paraId="2DF8DBD8">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正面字条的内容：</w:t>
      </w:r>
    </w:p>
    <w:p w14:paraId="7E952CD9">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申报单位：*****     申报人员：*** </w:t>
      </w:r>
    </w:p>
    <w:p w14:paraId="2572A4EC">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申报专业：***      申报级别：***（填写相应级别的职称）</w:t>
      </w:r>
    </w:p>
    <w:p w14:paraId="07540E05">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底部字条的内容：</w:t>
      </w:r>
    </w:p>
    <w:p w14:paraId="48FD3F3C">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专业：***    级别：***    姓名：***</w:t>
      </w:r>
    </w:p>
    <w:p w14:paraId="597A8DC8">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3.卷内所有材料加盖所在单位及主管部门公章。（整体骑缝加盖）</w:t>
      </w:r>
    </w:p>
    <w:p w14:paraId="576B17CB">
      <w:pPr>
        <w:adjustRightInd w:val="0"/>
        <w:snapToGrid w:val="0"/>
        <w:spacing w:line="600"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4.报卷时，各单位要统一上报《202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年抚顺市高级专业技术资格参评人员申报表》电子版（自带U盘）和纸质版各一份。</w:t>
      </w:r>
    </w:p>
    <w:p w14:paraId="5100DB80">
      <w:pPr>
        <w:adjustRightInd w:val="0"/>
        <w:snapToGrid w:val="0"/>
        <w:spacing w:line="600" w:lineRule="atLeas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5.申报人组卷材料要严格按要求认真完成，对于不按要求组卷的，给予退回改正。</w:t>
      </w:r>
    </w:p>
    <w:p w14:paraId="6C821149">
      <w:pPr>
        <w:adjustRightInd w:val="0"/>
        <w:snapToGrid w:val="0"/>
        <w:spacing w:line="600" w:lineRule="atLeast"/>
        <w:ind w:firstLine="643" w:firstLineChars="200"/>
        <w:rPr>
          <w:rFonts w:ascii="仿宋" w:hAnsi="仿宋" w:eastAsia="仿宋"/>
          <w:b/>
          <w:color w:val="000000"/>
          <w:sz w:val="32"/>
          <w:szCs w:val="32"/>
        </w:rPr>
      </w:pPr>
      <w:r>
        <w:rPr>
          <w:rFonts w:hint="eastAsia" w:ascii="仿宋" w:hAnsi="仿宋" w:eastAsia="仿宋"/>
          <w:b/>
          <w:color w:val="000000"/>
          <w:sz w:val="32"/>
          <w:szCs w:val="32"/>
        </w:rPr>
        <w:t>二.副卷材料</w:t>
      </w:r>
    </w:p>
    <w:p w14:paraId="7838FB63">
      <w:pPr>
        <w:adjustRightInd w:val="0"/>
        <w:snapToGrid w:val="0"/>
        <w:spacing w:line="60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主卷中所提供的</w:t>
      </w:r>
      <w:r>
        <w:rPr>
          <w:rFonts w:hint="eastAsia" w:ascii="仿宋" w:hAnsi="仿宋" w:eastAsia="仿宋"/>
          <w:color w:val="000000"/>
          <w:sz w:val="32"/>
          <w:szCs w:val="32"/>
          <w:lang w:eastAsia="zh-CN"/>
        </w:rPr>
        <w:t>所有</w:t>
      </w:r>
      <w:r>
        <w:rPr>
          <w:rFonts w:hint="eastAsia" w:ascii="仿宋" w:hAnsi="仿宋" w:eastAsia="仿宋"/>
          <w:color w:val="000000"/>
          <w:sz w:val="32"/>
          <w:szCs w:val="32"/>
        </w:rPr>
        <w:t>各类证书、业绩材料、论文、著作原件等原始材料一并装入副卷档案袋中。</w:t>
      </w:r>
      <w:bookmarkStart w:id="0" w:name="_GoBack"/>
      <w:bookmarkEnd w:id="0"/>
      <w:r>
        <w:rPr>
          <w:rFonts w:hint="eastAsia" w:ascii="仿宋" w:hAnsi="仿宋" w:eastAsia="仿宋"/>
          <w:color w:val="000000"/>
          <w:sz w:val="32"/>
          <w:szCs w:val="32"/>
        </w:rPr>
        <w:t>副卷材料经现场审核后</w:t>
      </w:r>
      <w:r>
        <w:rPr>
          <w:rFonts w:hint="eastAsia" w:ascii="仿宋" w:hAnsi="仿宋" w:eastAsia="仿宋"/>
          <w:color w:val="000000"/>
          <w:sz w:val="32"/>
          <w:szCs w:val="32"/>
          <w:lang w:eastAsia="zh-CN"/>
        </w:rPr>
        <w:t>返还</w:t>
      </w:r>
      <w:r>
        <w:rPr>
          <w:rFonts w:hint="eastAsia" w:ascii="仿宋" w:hAnsi="仿宋" w:eastAsia="仿宋"/>
          <w:color w:val="000000"/>
          <w:sz w:val="32"/>
          <w:szCs w:val="32"/>
        </w:rPr>
        <w:t>。</w:t>
      </w:r>
    </w:p>
    <w:p w14:paraId="0C0FBC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TBjNDgzYmMxYzUxNjIwMDk1YzIxNGVlODIxNTIifQ=="/>
  </w:docVars>
  <w:rsids>
    <w:rsidRoot w:val="0034633B"/>
    <w:rsid w:val="00021C1C"/>
    <w:rsid w:val="000C012C"/>
    <w:rsid w:val="000F3A2B"/>
    <w:rsid w:val="00192E4A"/>
    <w:rsid w:val="001B1931"/>
    <w:rsid w:val="002454C4"/>
    <w:rsid w:val="0034633B"/>
    <w:rsid w:val="003B51E8"/>
    <w:rsid w:val="003B7F82"/>
    <w:rsid w:val="004E24D0"/>
    <w:rsid w:val="004F5B4D"/>
    <w:rsid w:val="00516DDB"/>
    <w:rsid w:val="00521E95"/>
    <w:rsid w:val="00596127"/>
    <w:rsid w:val="005C3376"/>
    <w:rsid w:val="005E5CB9"/>
    <w:rsid w:val="006C6F68"/>
    <w:rsid w:val="0072438D"/>
    <w:rsid w:val="007F2161"/>
    <w:rsid w:val="008122B0"/>
    <w:rsid w:val="00892CCF"/>
    <w:rsid w:val="00A45699"/>
    <w:rsid w:val="00B1485D"/>
    <w:rsid w:val="00B8363A"/>
    <w:rsid w:val="00C2115A"/>
    <w:rsid w:val="00C90899"/>
    <w:rsid w:val="00F114A4"/>
    <w:rsid w:val="00F40F2E"/>
    <w:rsid w:val="00F9501B"/>
    <w:rsid w:val="109F619D"/>
    <w:rsid w:val="20774289"/>
    <w:rsid w:val="3D290CF4"/>
    <w:rsid w:val="4E0B38EF"/>
    <w:rsid w:val="6162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DEA1-81DF-41A1-8FEA-3F52C39FB99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2147</Words>
  <Characters>2334</Characters>
  <Lines>16</Lines>
  <Paragraphs>4</Paragraphs>
  <TotalTime>11</TotalTime>
  <ScaleCrop>false</ScaleCrop>
  <LinksUpToDate>false</LinksUpToDate>
  <CharactersWithSpaces>2355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2022-08-23T05:22:00Z</dcterms:created>
  <dc:creator>Administrator</dc:creator>
  <cp:lastModifiedBy>哥永远四岁</cp:lastModifiedBy>
  <cp:lastPrinted>2022-08-30T01:26:00Z</cp:lastPrinted>
  <dcterms:modified xsi:type="dcterms:W3CDTF">2024-09-18T06:47:15Z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B54C6402DEE14427B245772CDDCB0F2E</vt:lpwstr>
  </property>
</Properties>
</file>